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EC" w:rsidRPr="00962CEC" w:rsidRDefault="00962CEC" w:rsidP="00962CEC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2CEC">
        <w:rPr>
          <w:rFonts w:ascii="Arial" w:hAnsi="Arial" w:cs="Arial"/>
          <w:b/>
          <w:sz w:val="28"/>
        </w:rPr>
        <w:t>OPIS TECHNICZNY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62CEC">
        <w:rPr>
          <w:rFonts w:ascii="Arial" w:hAnsi="Arial" w:cs="Arial"/>
        </w:rPr>
        <w:t xml:space="preserve"> </w:t>
      </w:r>
      <w:r w:rsidRPr="00962CEC">
        <w:rPr>
          <w:rFonts w:ascii="Arial" w:hAnsi="Arial" w:cs="Arial"/>
          <w:b/>
          <w:sz w:val="24"/>
        </w:rPr>
        <w:t xml:space="preserve">DO PROJEKTU </w:t>
      </w:r>
      <w:r>
        <w:rPr>
          <w:rFonts w:ascii="Arial" w:hAnsi="Arial" w:cs="Arial"/>
          <w:b/>
          <w:sz w:val="24"/>
        </w:rPr>
        <w:t xml:space="preserve">BUDOWY CHODNIKA NA CMENARZU W M. </w:t>
      </w:r>
      <w:r w:rsidR="009C43A4">
        <w:rPr>
          <w:rFonts w:ascii="Arial" w:hAnsi="Arial" w:cs="Arial"/>
          <w:b/>
          <w:sz w:val="24"/>
        </w:rPr>
        <w:t>KOŹMINEK</w:t>
      </w:r>
      <w:r>
        <w:rPr>
          <w:rFonts w:ascii="Arial" w:hAnsi="Arial" w:cs="Arial"/>
          <w:b/>
          <w:sz w:val="24"/>
        </w:rPr>
        <w:t>, GMINA SZCZANIEC.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1.Inwestor i dane ogólne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Gmina Szczaniec, Szczaniec 73, 66-225 Szczaniec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Teren inwestycji objęty opracowaniem stanowią działki: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43A4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</w:t>
      </w:r>
      <w:r w:rsidR="009C43A4">
        <w:rPr>
          <w:rFonts w:ascii="Arial" w:hAnsi="Arial" w:cs="Arial"/>
        </w:rPr>
        <w:t>Koźminek</w:t>
      </w:r>
      <w:r>
        <w:rPr>
          <w:rFonts w:ascii="Arial" w:hAnsi="Arial" w:cs="Arial"/>
        </w:rPr>
        <w:t>,</w:t>
      </w:r>
      <w:r w:rsidRPr="00962CEC">
        <w:rPr>
          <w:rFonts w:ascii="Arial" w:hAnsi="Arial" w:cs="Arial"/>
        </w:rPr>
        <w:t xml:space="preserve"> jedn. ewidencyjna </w:t>
      </w:r>
      <w:r>
        <w:rPr>
          <w:rFonts w:ascii="Arial" w:hAnsi="Arial" w:cs="Arial"/>
        </w:rPr>
        <w:t>gmina Szczaniec,</w:t>
      </w:r>
      <w:r w:rsidRPr="00962CEC">
        <w:rPr>
          <w:rFonts w:ascii="Arial" w:hAnsi="Arial" w:cs="Arial"/>
        </w:rPr>
        <w:t xml:space="preserve">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Teren objęty projektem nie jest wpisany do rejestru zabytków i nie podlega ochronie                        na podstawie miejscowego planu zagospodarowania przestrzennego. </w:t>
      </w:r>
    </w:p>
    <w:p w:rsid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Obszar inwestycji nie jest zlokalizowany na terenach górniczych, narażonych                                     na niebezpieczeństwo powodzi i osuwisku mas ziemnych.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2. Podstawa opracowania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Zlecenie Inwestora.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 3. Materiały wyjściowe </w:t>
      </w:r>
    </w:p>
    <w:p w:rsid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>- zlecenie Inwestora - rozporządzenie Ministra  Transportu  i  Gospodarki  Morskiej  z  dnia  2  marca  1999 r.</w:t>
      </w:r>
      <w:r>
        <w:rPr>
          <w:rFonts w:ascii="Arial" w:hAnsi="Arial" w:cs="Arial"/>
        </w:rPr>
        <w:t xml:space="preserve"> </w:t>
      </w:r>
      <w:r w:rsidRPr="00962CEC">
        <w:rPr>
          <w:rFonts w:ascii="Arial" w:hAnsi="Arial" w:cs="Arial"/>
        </w:rPr>
        <w:t xml:space="preserve">w  sprawie warunków  technicznych  jakim  powinny odpowiadać  drogi  publiczne  i  ich  usytuowanie (DZ.U. nr 43 poz. 430 z  1999r.) z  późniejszymi  zmianami </w:t>
      </w:r>
    </w:p>
    <w:p w:rsid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- ustawa z dnia 07.07.1994 Prawo budowlane - „Katalog powtarzalnych elementów drogowych (KPED)” -  </w:t>
      </w:r>
      <w:proofErr w:type="spellStart"/>
      <w:r w:rsidRPr="00962CEC">
        <w:rPr>
          <w:rFonts w:ascii="Arial" w:hAnsi="Arial" w:cs="Arial"/>
        </w:rPr>
        <w:t>Transprojekt</w:t>
      </w:r>
      <w:proofErr w:type="spellEnd"/>
      <w:r w:rsidRPr="00962CEC">
        <w:rPr>
          <w:rFonts w:ascii="Arial" w:hAnsi="Arial" w:cs="Arial"/>
        </w:rPr>
        <w:t xml:space="preserve">, Warszawa 1979 r., </w:t>
      </w:r>
    </w:p>
    <w:p w:rsid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- uzgodnienia branżowe,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4. Przedmiot opracowania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Przedmiotem opracowania jest projekt </w:t>
      </w:r>
      <w:r>
        <w:rPr>
          <w:rFonts w:ascii="Arial" w:hAnsi="Arial" w:cs="Arial"/>
        </w:rPr>
        <w:t xml:space="preserve">budowy chodnika na terenie cmentarza w m. </w:t>
      </w:r>
      <w:r w:rsidR="009C43A4">
        <w:rPr>
          <w:rFonts w:ascii="Arial" w:hAnsi="Arial" w:cs="Arial"/>
        </w:rPr>
        <w:t>Koźminek</w:t>
      </w:r>
      <w:r>
        <w:rPr>
          <w:rFonts w:ascii="Arial" w:hAnsi="Arial" w:cs="Arial"/>
        </w:rPr>
        <w:t xml:space="preserve"> gmina Szczaniec.</w:t>
      </w:r>
      <w:r w:rsidRPr="00962CEC">
        <w:rPr>
          <w:rFonts w:ascii="Arial" w:hAnsi="Arial" w:cs="Arial"/>
        </w:rPr>
        <w:t xml:space="preserve">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Zakres inwestycji: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</w:t>
      </w:r>
      <w:r w:rsidRPr="00962CEC">
        <w:rPr>
          <w:rFonts w:ascii="Arial" w:hAnsi="Arial" w:cs="Arial"/>
        </w:rPr>
        <w:t xml:space="preserve"> </w:t>
      </w:r>
      <w:r>
        <w:rPr>
          <w:rFonts w:ascii="Arial" w:hAnsi="Arial" w:cs="Arial"/>
        </w:rPr>
        <w:t>Budowa</w:t>
      </w:r>
      <w:r w:rsidRPr="00962CEC">
        <w:rPr>
          <w:rFonts w:ascii="Arial" w:hAnsi="Arial" w:cs="Arial"/>
        </w:rPr>
        <w:t xml:space="preserve"> nawierzchni ciągu pieszego, </w:t>
      </w:r>
    </w:p>
    <w:p w:rsidR="009C43A4" w:rsidRDefault="009C43A4" w:rsidP="00962CEC">
      <w:pPr>
        <w:spacing w:line="360" w:lineRule="auto"/>
        <w:jc w:val="both"/>
        <w:rPr>
          <w:rFonts w:ascii="Arial" w:hAnsi="Arial" w:cs="Arial"/>
          <w:b/>
        </w:rPr>
      </w:pPr>
    </w:p>
    <w:p w:rsidR="009C43A4" w:rsidRDefault="009C43A4" w:rsidP="00962CEC">
      <w:pPr>
        <w:spacing w:line="360" w:lineRule="auto"/>
        <w:jc w:val="both"/>
        <w:rPr>
          <w:rFonts w:ascii="Arial" w:hAnsi="Arial" w:cs="Arial"/>
          <w:b/>
        </w:rPr>
      </w:pPr>
    </w:p>
    <w:p w:rsidR="009C43A4" w:rsidRDefault="009C43A4" w:rsidP="00962CEC">
      <w:pPr>
        <w:spacing w:line="360" w:lineRule="auto"/>
        <w:jc w:val="both"/>
        <w:rPr>
          <w:rFonts w:ascii="Arial" w:hAnsi="Arial" w:cs="Arial"/>
          <w:b/>
        </w:rPr>
      </w:pP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lastRenderedPageBreak/>
        <w:t xml:space="preserve">  5. Stan istniejący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 5.1 Istniejący teren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>Przedmiotowe działki</w:t>
      </w:r>
      <w:r w:rsidR="009C43A4">
        <w:rPr>
          <w:rFonts w:ascii="Arial" w:hAnsi="Arial" w:cs="Arial"/>
        </w:rPr>
        <w:t xml:space="preserve"> </w:t>
      </w:r>
      <w:r w:rsidRPr="00962CEC">
        <w:rPr>
          <w:rFonts w:ascii="Arial" w:hAnsi="Arial" w:cs="Arial"/>
        </w:rPr>
        <w:t>–</w:t>
      </w:r>
      <w:r w:rsidR="009C43A4">
        <w:rPr>
          <w:rFonts w:ascii="Arial" w:hAnsi="Arial" w:cs="Arial"/>
        </w:rPr>
        <w:t xml:space="preserve"> </w:t>
      </w:r>
      <w:r w:rsidRPr="00962CEC">
        <w:rPr>
          <w:rFonts w:ascii="Arial" w:hAnsi="Arial" w:cs="Arial"/>
        </w:rPr>
        <w:t xml:space="preserve">dz. nr </w:t>
      </w:r>
      <w:r>
        <w:rPr>
          <w:rFonts w:ascii="Arial" w:hAnsi="Arial" w:cs="Arial"/>
        </w:rPr>
        <w:t>1</w:t>
      </w:r>
      <w:r w:rsidR="009C43A4">
        <w:rPr>
          <w:rFonts w:ascii="Arial" w:hAnsi="Arial" w:cs="Arial"/>
        </w:rPr>
        <w:t>45</w:t>
      </w:r>
      <w:r w:rsidRPr="00962CEC">
        <w:rPr>
          <w:rFonts w:ascii="Arial" w:hAnsi="Arial" w:cs="Arial"/>
        </w:rPr>
        <w:t xml:space="preserve"> położone są </w:t>
      </w:r>
      <w:r>
        <w:rPr>
          <w:rFonts w:ascii="Arial" w:hAnsi="Arial" w:cs="Arial"/>
        </w:rPr>
        <w:t xml:space="preserve">w m. </w:t>
      </w:r>
      <w:r w:rsidR="009C43A4">
        <w:rPr>
          <w:rFonts w:ascii="Arial" w:hAnsi="Arial" w:cs="Arial"/>
        </w:rPr>
        <w:t>Koźminek</w:t>
      </w:r>
      <w:r>
        <w:rPr>
          <w:rFonts w:ascii="Arial" w:hAnsi="Arial" w:cs="Arial"/>
        </w:rPr>
        <w:t xml:space="preserve"> na terenie miejskiego cmentarza.</w:t>
      </w:r>
      <w:r w:rsidRPr="00962CEC">
        <w:rPr>
          <w:rFonts w:ascii="Arial" w:hAnsi="Arial" w:cs="Arial"/>
        </w:rPr>
        <w:t xml:space="preserve">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5.2 Istniejące odwodnienie terenu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Wody opadowe odprowadzane są powierzchniowo spadkami poprzecznymi i podłużnymi poboczami w okoliczne tereny zielone w zakresie działek ujętych w opracowaniu.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 5.3 Istniejące uzbrojenie terenu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W rejonie projektowanej inwestycji występują następujące sieci uzbrojenia terenu: 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 </w:t>
      </w:r>
      <w:r>
        <w:rPr>
          <w:rFonts w:ascii="Arial" w:hAnsi="Arial" w:cs="Arial"/>
        </w:rPr>
        <w:t>brak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 6. Opis projektowanych rozwiązań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        Zaprojektowano </w:t>
      </w:r>
      <w:r>
        <w:rPr>
          <w:rFonts w:ascii="Arial" w:hAnsi="Arial" w:cs="Arial"/>
        </w:rPr>
        <w:t>budowę</w:t>
      </w:r>
      <w:r w:rsidRPr="00962CEC">
        <w:rPr>
          <w:rFonts w:ascii="Arial" w:hAnsi="Arial" w:cs="Arial"/>
        </w:rPr>
        <w:t xml:space="preserve"> ciągu pieszego na dz. nr </w:t>
      </w:r>
      <w:r>
        <w:rPr>
          <w:rFonts w:ascii="Arial" w:hAnsi="Arial" w:cs="Arial"/>
        </w:rPr>
        <w:t>1</w:t>
      </w:r>
      <w:r w:rsidR="009403FE">
        <w:rPr>
          <w:rFonts w:ascii="Arial" w:hAnsi="Arial" w:cs="Arial"/>
        </w:rPr>
        <w:t>45</w:t>
      </w:r>
      <w:bookmarkStart w:id="0" w:name="_GoBack"/>
      <w:bookmarkEnd w:id="0"/>
      <w:r w:rsidRPr="00962CEC">
        <w:rPr>
          <w:rFonts w:ascii="Arial" w:hAnsi="Arial" w:cs="Arial"/>
        </w:rPr>
        <w:t xml:space="preserve"> jedn. ewidencyjna </w:t>
      </w:r>
      <w:r>
        <w:rPr>
          <w:rFonts w:ascii="Arial" w:hAnsi="Arial" w:cs="Arial"/>
        </w:rPr>
        <w:t>Szczaniec.</w:t>
      </w:r>
      <w:r w:rsidRPr="00962CEC">
        <w:rPr>
          <w:rFonts w:ascii="Arial" w:hAnsi="Arial" w:cs="Arial"/>
        </w:rPr>
        <w:t xml:space="preserve">. Należy wykonać korytowanie z profilowaniem podłoża a następnie ułożyć nową konstrukcję z  bet. kostki brukowej gr. </w:t>
      </w:r>
      <w:r>
        <w:rPr>
          <w:rFonts w:ascii="Arial" w:hAnsi="Arial" w:cs="Arial"/>
        </w:rPr>
        <w:t>6</w:t>
      </w:r>
      <w:r w:rsidRPr="00962CEC">
        <w:rPr>
          <w:rFonts w:ascii="Arial" w:hAnsi="Arial" w:cs="Arial"/>
        </w:rPr>
        <w:t xml:space="preserve">cm (szarej) na 5 cm warstwie miału kamiennego 0/5mm i 10 cm warstwie podbudowy </w:t>
      </w:r>
      <w:r>
        <w:rPr>
          <w:rFonts w:ascii="Arial" w:hAnsi="Arial" w:cs="Arial"/>
        </w:rPr>
        <w:t>piaskowej</w:t>
      </w:r>
      <w:r w:rsidRPr="00962CEC">
        <w:rPr>
          <w:rFonts w:ascii="Arial" w:hAnsi="Arial" w:cs="Arial"/>
        </w:rPr>
        <w:t xml:space="preserve">. Nawierzchnię </w:t>
      </w:r>
      <w:proofErr w:type="spellStart"/>
      <w:r w:rsidRPr="00962CEC">
        <w:rPr>
          <w:rFonts w:ascii="Arial" w:hAnsi="Arial" w:cs="Arial"/>
        </w:rPr>
        <w:t>zaoporować</w:t>
      </w:r>
      <w:proofErr w:type="spellEnd"/>
      <w:r w:rsidRPr="00962CEC">
        <w:rPr>
          <w:rFonts w:ascii="Arial" w:hAnsi="Arial" w:cs="Arial"/>
        </w:rPr>
        <w:t xml:space="preserve"> obrzeżem betonowym </w:t>
      </w:r>
      <w:r>
        <w:rPr>
          <w:rFonts w:ascii="Arial" w:hAnsi="Arial" w:cs="Arial"/>
        </w:rPr>
        <w:t>20x6</w:t>
      </w:r>
      <w:r w:rsidRPr="00962CEC">
        <w:rPr>
          <w:rFonts w:ascii="Arial" w:hAnsi="Arial" w:cs="Arial"/>
        </w:rPr>
        <w:t xml:space="preserve">cm na ławie betonowej C12/15. Projektowana szerokość ciągu pieszego – </w:t>
      </w:r>
      <w:r>
        <w:rPr>
          <w:rFonts w:ascii="Arial" w:hAnsi="Arial" w:cs="Arial"/>
        </w:rPr>
        <w:t>1,30m</w:t>
      </w:r>
      <w:r w:rsidRPr="00962CEC">
        <w:rPr>
          <w:rFonts w:ascii="Arial" w:hAnsi="Arial" w:cs="Arial"/>
        </w:rPr>
        <w:t xml:space="preserve">. Spadek poprzeczny chodnika 2%.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Wszystkie materiały zastosowane przy przebudowie drogi muszą posiadać atesty i być dopuszczenie do stosowania. Wszystkie warstwy konstrukcyjne nawierzchni należy wykonywać zgodnie z obowiązującymi normami.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  7. Wejścia w grunty obce 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Teren, na którym zostanie zrealizowana inwestycja stanowi w całości własność Inwestora.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8. Charakterystyka ekologiczna obiektu , oddziaływanie na działki sąsiednie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Planowana inwestycja nie będzie wywierać negatywnego wpływu  na środowisko, gdyż nie wpłynie na zwiększenie natężenia ruchu, poziomu hałasu i zanieczyszczeń. W wyniku realizacji inwestycji nie zostanie zaburzona gospodarka wodna terenu – wody opadowe zostaną zagospodarowane w obrębie działek ujętych we wniosku. Ciąg pieszy po przebudowie nie będzie oddziaływać na grunty sąsiednie. Obszar oddziaływania przedmiotowej inwestycji zamyka się w granicach działek ujętych we wniosku. </w:t>
      </w:r>
    </w:p>
    <w:p w:rsidR="009C43A4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t xml:space="preserve"> </w:t>
      </w:r>
    </w:p>
    <w:p w:rsidR="00962CEC" w:rsidRPr="00A95369" w:rsidRDefault="00962CEC" w:rsidP="00962CEC">
      <w:pPr>
        <w:spacing w:line="360" w:lineRule="auto"/>
        <w:jc w:val="both"/>
        <w:rPr>
          <w:rFonts w:ascii="Arial" w:hAnsi="Arial" w:cs="Arial"/>
          <w:b/>
        </w:rPr>
      </w:pPr>
      <w:r w:rsidRPr="00A95369">
        <w:rPr>
          <w:rFonts w:ascii="Arial" w:hAnsi="Arial" w:cs="Arial"/>
          <w:b/>
        </w:rPr>
        <w:lastRenderedPageBreak/>
        <w:t xml:space="preserve">9. Uwagi </w:t>
      </w:r>
    </w:p>
    <w:p w:rsidR="007A2A25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</w:t>
      </w:r>
      <w:r w:rsidRPr="00962CEC">
        <w:rPr>
          <w:rFonts w:ascii="Arial" w:hAnsi="Arial" w:cs="Arial"/>
        </w:rPr>
        <w:t xml:space="preserve"> Przed rozpoczęciem prac budowlanych należy „wynieść geodezyjnie rozwiązania projektowe na teren budowy” aby zweryfikować zgodność rozwiązań </w:t>
      </w:r>
      <w:proofErr w:type="spellStart"/>
      <w:r w:rsidRPr="00962CEC">
        <w:rPr>
          <w:rFonts w:ascii="Arial" w:hAnsi="Arial" w:cs="Arial"/>
        </w:rPr>
        <w:t>sytuacyjno</w:t>
      </w:r>
      <w:proofErr w:type="spellEnd"/>
      <w:r w:rsidRPr="00962CEC">
        <w:rPr>
          <w:rFonts w:ascii="Arial" w:hAnsi="Arial" w:cs="Arial"/>
        </w:rPr>
        <w:t xml:space="preserve"> - wysokościowych przyjętych w projekcie z istniejącym terenem i jego zagospodarowaniem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 Prace prowadzić pod nadzorem właścicieli/zarządców czynnych sieci uzbrojenia terenu (osoby do tego uprawnione).  Przed rozpoczęciem inwestycji Wykonawca ma obowiązek przejąć protokolarnie przejąć elementy uzbrojenia terenu od ich zarządców. </w:t>
      </w:r>
    </w:p>
    <w:p w:rsidR="00962CEC" w:rsidRPr="00962CEC" w:rsidRDefault="00962CEC" w:rsidP="00962CEC">
      <w:pPr>
        <w:spacing w:line="360" w:lineRule="auto"/>
        <w:jc w:val="both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</w:t>
      </w:r>
    </w:p>
    <w:p w:rsidR="00962CEC" w:rsidRPr="00962CEC" w:rsidRDefault="00962CEC" w:rsidP="00962CEC">
      <w:pPr>
        <w:spacing w:line="360" w:lineRule="auto"/>
        <w:jc w:val="right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Opracował: </w:t>
      </w:r>
    </w:p>
    <w:p w:rsidR="00962CEC" w:rsidRPr="00962CEC" w:rsidRDefault="00962CEC" w:rsidP="00962CEC">
      <w:pPr>
        <w:spacing w:line="360" w:lineRule="auto"/>
        <w:jc w:val="right"/>
        <w:rPr>
          <w:rFonts w:ascii="Arial" w:hAnsi="Arial" w:cs="Arial"/>
        </w:rPr>
      </w:pPr>
      <w:r w:rsidRPr="00962CEC">
        <w:rPr>
          <w:rFonts w:ascii="Arial" w:hAnsi="Arial" w:cs="Arial"/>
        </w:rPr>
        <w:t xml:space="preserve"> </w:t>
      </w:r>
    </w:p>
    <w:p w:rsidR="002247AF" w:rsidRPr="00962CEC" w:rsidRDefault="00962CEC" w:rsidP="00962CEC">
      <w:pPr>
        <w:spacing w:line="360" w:lineRule="auto"/>
        <w:jc w:val="right"/>
        <w:rPr>
          <w:rFonts w:ascii="Arial" w:hAnsi="Arial" w:cs="Arial"/>
        </w:rPr>
      </w:pPr>
      <w:r w:rsidRPr="00962CEC">
        <w:rPr>
          <w:rFonts w:ascii="Arial" w:hAnsi="Arial" w:cs="Arial"/>
        </w:rPr>
        <w:t>mgr inż. Paweł Ratuś</w:t>
      </w:r>
    </w:p>
    <w:sectPr w:rsidR="002247AF" w:rsidRPr="0096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EC"/>
    <w:rsid w:val="001E4D99"/>
    <w:rsid w:val="002247AF"/>
    <w:rsid w:val="007A2A25"/>
    <w:rsid w:val="009403FE"/>
    <w:rsid w:val="00962CEC"/>
    <w:rsid w:val="009C43A4"/>
    <w:rsid w:val="00A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</dc:creator>
  <cp:lastModifiedBy>Józef Chłopowiec</cp:lastModifiedBy>
  <cp:revision>3</cp:revision>
  <cp:lastPrinted>2018-06-21T04:00:00Z</cp:lastPrinted>
  <dcterms:created xsi:type="dcterms:W3CDTF">2019-05-21T05:46:00Z</dcterms:created>
  <dcterms:modified xsi:type="dcterms:W3CDTF">2019-05-21T07:43:00Z</dcterms:modified>
</cp:coreProperties>
</file>