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="00F655B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1B7DC7">
        <w:rPr>
          <w:rFonts w:ascii="Arial" w:hAnsi="Arial" w:cs="Arial"/>
          <w:b/>
          <w:bCs/>
          <w:sz w:val="20"/>
          <w:szCs w:val="20"/>
        </w:rPr>
        <w:t>XXXVI/195/16</w:t>
      </w: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Rady Gminy Szczaniec</w:t>
      </w: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z dnia </w:t>
      </w:r>
      <w:r w:rsidR="001B7DC7">
        <w:rPr>
          <w:rFonts w:ascii="Arial" w:hAnsi="Arial" w:cs="Arial"/>
          <w:b/>
          <w:bCs/>
          <w:sz w:val="20"/>
          <w:szCs w:val="20"/>
        </w:rPr>
        <w:t>29 grudnia 2016r.</w:t>
      </w: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sprawie: uchwalenia Wieloletniej Prognozy Finansowej Gminy Szczaniec na lata 2017 – 2020.</w:t>
      </w: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postawie art.18 ust. 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pkt. 15 ustawy z dnia 8 marca 1990 roku o samorządzie gminnym (tekst jednolity Dz. U. z 201</w:t>
      </w:r>
      <w:r w:rsidR="007312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312AE">
        <w:rPr>
          <w:rFonts w:ascii="Times New Roman" w:hAnsi="Times New Roman" w:cs="Times New Roman"/>
          <w:sz w:val="24"/>
          <w:szCs w:val="24"/>
        </w:rPr>
        <w:t>446</w:t>
      </w:r>
      <w:r>
        <w:rPr>
          <w:rFonts w:ascii="Times New Roman" w:hAnsi="Times New Roman" w:cs="Times New Roman"/>
          <w:sz w:val="24"/>
          <w:szCs w:val="24"/>
        </w:rPr>
        <w:t>) oraz art. 226, 227, 228, 230 ust. 6 i art. 243 ustawy z dnia 27 sierpnia 2009 roku o finansach publicznych (tekst jednolity Dz. U. z 201</w:t>
      </w:r>
      <w:r w:rsidR="00DF21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F213C">
        <w:rPr>
          <w:rFonts w:ascii="Times New Roman" w:hAnsi="Times New Roman" w:cs="Times New Roman"/>
          <w:sz w:val="24"/>
          <w:szCs w:val="24"/>
        </w:rPr>
        <w:t>1870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Rada Gminy uchwala co następuje:</w:t>
      </w: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1. 1. </w:t>
      </w:r>
      <w:r>
        <w:rPr>
          <w:rFonts w:ascii="Arial" w:hAnsi="Arial" w:cs="Arial"/>
        </w:rPr>
        <w:t>Uchwala się Wieloletnią Prognozę Finansową Gminy Szczaniec wraz z prognozą kwoty długu i spłat zaciągniętych zobowiązań na lata 2017 – 2020</w:t>
      </w: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załącznikiem nr 1 do niniejszej uchwały.</w:t>
      </w: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2.</w:t>
      </w:r>
      <w:r>
        <w:rPr>
          <w:rFonts w:ascii="Arial" w:hAnsi="Arial" w:cs="Arial"/>
        </w:rPr>
        <w:t xml:space="preserve"> Objaśnienia przyjętych w ust. 1 wartości, stanowią załącznik nr 2 do niniejszej uchwały.</w:t>
      </w: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2. </w:t>
      </w:r>
      <w:r>
        <w:rPr>
          <w:rFonts w:ascii="Arial" w:hAnsi="Arial" w:cs="Arial"/>
        </w:rPr>
        <w:t>Ustala się wieloletnie przedsięwzięcia  finansowe, zgodnie z załącznikiem nr 3 do niniejszej uchwały.</w:t>
      </w: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3. </w:t>
      </w:r>
      <w:r>
        <w:rPr>
          <w:rFonts w:ascii="Arial" w:hAnsi="Arial" w:cs="Arial"/>
        </w:rPr>
        <w:t>Upoważnia się Wójta Gminy do zaciągania zobowiązań:</w:t>
      </w:r>
    </w:p>
    <w:p w:rsidR="00160ACA" w:rsidRDefault="00160ACA" w:rsidP="00160ACA">
      <w:pPr>
        <w:widowControl w:val="0"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związanych z realizacją przedsięwzięć zawartych w Wieloletniej Prognozie Finansowej</w:t>
      </w:r>
    </w:p>
    <w:p w:rsidR="00160ACA" w:rsidRDefault="00160ACA" w:rsidP="00160ACA">
      <w:pPr>
        <w:widowControl w:val="0"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z tytułu umów, których realizacja w roku budżetowym i latach następnych jest niezbędna dla zapewnienia ciągłości działania  Gminy i których płatności wykraczają poza  rok budżetowy.</w:t>
      </w: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4.  </w:t>
      </w:r>
      <w:r>
        <w:rPr>
          <w:rFonts w:ascii="Arial" w:hAnsi="Arial" w:cs="Arial"/>
        </w:rPr>
        <w:t>Traci moc uchwała Nr XX/119/15 Rady Gminy Szczaniec z dnia 30 grudnia 2015 r. w sprawie uchwalenia Wieloletniej Prognozy Finansowej Gminy Szczaniec na lata 2016-2020.</w:t>
      </w: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5.  </w:t>
      </w:r>
      <w:r>
        <w:rPr>
          <w:rFonts w:ascii="Arial" w:hAnsi="Arial" w:cs="Arial"/>
        </w:rPr>
        <w:t>Wykonanie uchwały powierza się Wójtowi Gminy Szczaniec</w:t>
      </w: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60ACA" w:rsidRDefault="00160ACA" w:rsidP="00160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6. </w:t>
      </w:r>
      <w:r>
        <w:rPr>
          <w:rFonts w:ascii="Arial" w:hAnsi="Arial" w:cs="Arial"/>
        </w:rPr>
        <w:t>Uchwała wchodzi w życie z dniem 1 stycznia 2017 roku.</w:t>
      </w:r>
    </w:p>
    <w:p w:rsidR="00160ACA" w:rsidRDefault="00160ACA" w:rsidP="00160ACA">
      <w:pPr>
        <w:widowControl w:val="0"/>
        <w:tabs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360" w:lineRule="auto"/>
        <w:ind w:left="41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</w:t>
      </w:r>
    </w:p>
    <w:p w:rsidR="00160ACA" w:rsidRDefault="00160ACA" w:rsidP="00160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F622AC" w:rsidRDefault="00160ACA" w:rsidP="0087680C">
      <w:r>
        <w:t xml:space="preserve">                                                                                                                    </w:t>
      </w:r>
      <w:r w:rsidR="00F622AC">
        <w:t>Przewodnicząca Rady Gminy</w:t>
      </w:r>
    </w:p>
    <w:p w:rsidR="005A5367" w:rsidRDefault="00F622AC" w:rsidP="008768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Wiesława Sieńkowska</w:t>
      </w:r>
      <w:bookmarkStart w:id="0" w:name="_GoBack"/>
      <w:bookmarkEnd w:id="0"/>
      <w:r w:rsidR="00160ACA">
        <w:t xml:space="preserve">                    </w:t>
      </w:r>
    </w:p>
    <w:sectPr w:rsidR="005A5367" w:rsidSect="00271B8E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2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38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74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10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46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182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18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54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290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6B"/>
    <w:rsid w:val="00160ACA"/>
    <w:rsid w:val="001B7DC7"/>
    <w:rsid w:val="005A5367"/>
    <w:rsid w:val="007312AE"/>
    <w:rsid w:val="0087680C"/>
    <w:rsid w:val="00A910A1"/>
    <w:rsid w:val="00AB237F"/>
    <w:rsid w:val="00DE436B"/>
    <w:rsid w:val="00DF213C"/>
    <w:rsid w:val="00F622AC"/>
    <w:rsid w:val="00F655B2"/>
    <w:rsid w:val="00F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A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6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8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A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6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Baranowska</dc:creator>
  <cp:lastModifiedBy>Mirosława Dudek</cp:lastModifiedBy>
  <cp:revision>5</cp:revision>
  <cp:lastPrinted>2017-01-03T06:23:00Z</cp:lastPrinted>
  <dcterms:created xsi:type="dcterms:W3CDTF">2017-01-03T06:20:00Z</dcterms:created>
  <dcterms:modified xsi:type="dcterms:W3CDTF">2017-01-03T06:24:00Z</dcterms:modified>
</cp:coreProperties>
</file>