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8D" w:rsidRDefault="006B2D8D" w:rsidP="00AF37AF"/>
    <w:p w:rsidR="006B2D8D" w:rsidRDefault="006B2D8D" w:rsidP="006B2D8D">
      <w:pPr>
        <w:jc w:val="right"/>
      </w:pPr>
      <w:r>
        <w:t xml:space="preserve">Szczaniec, dnia </w:t>
      </w:r>
      <w:r w:rsidR="0003625D">
        <w:t>08.0</w:t>
      </w:r>
      <w:r w:rsidR="002B2EB2">
        <w:t>2</w:t>
      </w:r>
      <w:bookmarkStart w:id="0" w:name="_GoBack"/>
      <w:bookmarkEnd w:id="0"/>
      <w:r w:rsidR="0003625D">
        <w:t>.</w:t>
      </w:r>
      <w:r>
        <w:t xml:space="preserve"> 201</w:t>
      </w:r>
      <w:r w:rsidR="0003625D">
        <w:t>9</w:t>
      </w:r>
      <w:r>
        <w:t xml:space="preserve"> r.</w:t>
      </w:r>
    </w:p>
    <w:p w:rsidR="006B2D8D" w:rsidRPr="006B2D8D" w:rsidRDefault="006B2D8D" w:rsidP="006B2D8D">
      <w:pPr>
        <w:jc w:val="both"/>
        <w:rPr>
          <w:b/>
          <w:sz w:val="20"/>
          <w:szCs w:val="20"/>
        </w:rPr>
      </w:pPr>
      <w:r w:rsidRPr="006B2D8D">
        <w:rPr>
          <w:b/>
          <w:sz w:val="20"/>
          <w:szCs w:val="20"/>
        </w:rPr>
        <w:t>RB.III.271.</w:t>
      </w:r>
      <w:r w:rsidR="000F7B85">
        <w:rPr>
          <w:b/>
          <w:sz w:val="20"/>
          <w:szCs w:val="20"/>
        </w:rPr>
        <w:t>2</w:t>
      </w:r>
      <w:r w:rsidRPr="006B2D8D">
        <w:rPr>
          <w:b/>
          <w:sz w:val="20"/>
          <w:szCs w:val="20"/>
        </w:rPr>
        <w:t>.</w:t>
      </w:r>
      <w:r w:rsidR="000F7B85">
        <w:rPr>
          <w:b/>
          <w:sz w:val="20"/>
          <w:szCs w:val="20"/>
        </w:rPr>
        <w:t>1</w:t>
      </w:r>
      <w:r w:rsidRPr="006B2D8D">
        <w:rPr>
          <w:b/>
          <w:sz w:val="20"/>
          <w:szCs w:val="20"/>
        </w:rPr>
        <w:t>.201</w:t>
      </w:r>
      <w:r w:rsidR="0003625D">
        <w:rPr>
          <w:b/>
          <w:sz w:val="20"/>
          <w:szCs w:val="20"/>
        </w:rPr>
        <w:t>9</w:t>
      </w:r>
    </w:p>
    <w:p w:rsidR="006B2D8D" w:rsidRDefault="006B2D8D" w:rsidP="006B2D8D">
      <w:pPr>
        <w:ind w:left="4820"/>
        <w:rPr>
          <w:b/>
        </w:rPr>
      </w:pPr>
    </w:p>
    <w:p w:rsidR="006B2D8D" w:rsidRDefault="006B2D8D" w:rsidP="006B2D8D">
      <w:pPr>
        <w:ind w:left="4820"/>
        <w:rPr>
          <w:b/>
        </w:rPr>
      </w:pPr>
    </w:p>
    <w:p w:rsidR="006B2D8D" w:rsidRDefault="006B2D8D" w:rsidP="006B2D8D">
      <w:pPr>
        <w:ind w:left="4820"/>
        <w:rPr>
          <w:b/>
        </w:rPr>
      </w:pPr>
      <w:r>
        <w:rPr>
          <w:b/>
        </w:rPr>
        <w:t>Do wszystkich zainteresowanych niniejszym postępowaniem</w:t>
      </w:r>
    </w:p>
    <w:p w:rsidR="006B2D8D" w:rsidRDefault="006B2D8D" w:rsidP="006B2D8D"/>
    <w:p w:rsidR="006B2D8D" w:rsidRDefault="006B2D8D" w:rsidP="006B2D8D"/>
    <w:p w:rsidR="006B2D8D" w:rsidRDefault="006B2D8D" w:rsidP="006B2D8D"/>
    <w:p w:rsidR="006B2D8D" w:rsidRDefault="006B2D8D" w:rsidP="006B2D8D">
      <w:pPr>
        <w:rPr>
          <w:b/>
        </w:rPr>
      </w:pPr>
      <w:r>
        <w:t xml:space="preserve">Nr referencyjny: </w:t>
      </w:r>
      <w:r>
        <w:rPr>
          <w:b/>
        </w:rPr>
        <w:t>RB.III.271.</w:t>
      </w:r>
      <w:r w:rsidR="000F7B85">
        <w:rPr>
          <w:b/>
        </w:rPr>
        <w:t>2</w:t>
      </w:r>
      <w:r>
        <w:rPr>
          <w:b/>
        </w:rPr>
        <w:t>.2018</w:t>
      </w:r>
    </w:p>
    <w:p w:rsidR="006B2D8D" w:rsidRDefault="006B2D8D" w:rsidP="006B2D8D">
      <w:pPr>
        <w:rPr>
          <w:b/>
        </w:rPr>
      </w:pPr>
    </w:p>
    <w:p w:rsidR="006B2D8D" w:rsidRDefault="006B2D8D" w:rsidP="006B2D8D">
      <w:pPr>
        <w:rPr>
          <w:b/>
          <w:sz w:val="22"/>
          <w:szCs w:val="22"/>
        </w:rPr>
      </w:pPr>
    </w:p>
    <w:tbl>
      <w:tblPr>
        <w:tblW w:w="0" w:type="auto"/>
        <w:tblInd w:w="637" w:type="dxa"/>
        <w:tblLayout w:type="fixed"/>
        <w:tblCellMar>
          <w:left w:w="70" w:type="dxa"/>
          <w:right w:w="70" w:type="dxa"/>
        </w:tblCellMar>
        <w:tblLook w:val="04A0" w:firstRow="1" w:lastRow="0" w:firstColumn="1" w:lastColumn="0" w:noHBand="0" w:noVBand="1"/>
      </w:tblPr>
      <w:tblGrid>
        <w:gridCol w:w="8080"/>
      </w:tblGrid>
      <w:tr w:rsidR="006B2D8D" w:rsidTr="006B2D8D">
        <w:trPr>
          <w:cantSplit/>
        </w:trPr>
        <w:tc>
          <w:tcPr>
            <w:tcW w:w="8080" w:type="dxa"/>
            <w:hideMark/>
          </w:tcPr>
          <w:p w:rsidR="006B2D8D" w:rsidRDefault="006B2D8D">
            <w:pPr>
              <w:rPr>
                <w:b/>
                <w:i/>
                <w:color w:val="FF0000"/>
                <w:sz w:val="22"/>
                <w:szCs w:val="22"/>
                <w:lang w:eastAsia="en-US"/>
              </w:rPr>
            </w:pPr>
            <w:r>
              <w:t>Dotyczy: przetargu nieograniczonego :</w:t>
            </w:r>
          </w:p>
          <w:p w:rsidR="00EF3680" w:rsidRPr="00EF3680" w:rsidRDefault="000F7B85" w:rsidP="00EF3680">
            <w:pPr>
              <w:rPr>
                <w:b/>
                <w:lang w:eastAsia="en-US"/>
              </w:rPr>
            </w:pPr>
            <w:bookmarkStart w:id="1" w:name="_Hlk501030064"/>
            <w:r w:rsidRPr="00EF3680">
              <w:rPr>
                <w:b/>
              </w:rPr>
              <w:t>„</w:t>
            </w:r>
            <w:bookmarkEnd w:id="1"/>
            <w:r w:rsidR="00EF3680" w:rsidRPr="00EF3680">
              <w:rPr>
                <w:rFonts w:eastAsia="Times New Roman"/>
                <w:b/>
                <w:color w:val="000000"/>
              </w:rPr>
              <w:t xml:space="preserve">Zagospodarowanie przestrzeni publicznej przy stawach w Szczańcu </w:t>
            </w:r>
            <w:r w:rsidR="00EF3680">
              <w:rPr>
                <w:rFonts w:eastAsia="Times New Roman"/>
                <w:b/>
                <w:color w:val="000000"/>
              </w:rPr>
              <w:t>–</w:t>
            </w:r>
            <w:r w:rsidR="00EF3680" w:rsidRPr="00EF3680">
              <w:rPr>
                <w:rFonts w:eastAsia="Times New Roman"/>
                <w:b/>
                <w:color w:val="000000"/>
              </w:rPr>
              <w:t xml:space="preserve"> II</w:t>
            </w:r>
            <w:r w:rsidR="00EF3680">
              <w:rPr>
                <w:rFonts w:eastAsia="Times New Roman"/>
                <w:b/>
                <w:color w:val="000000"/>
              </w:rPr>
              <w:t>”.</w:t>
            </w:r>
          </w:p>
          <w:p w:rsidR="006B2D8D" w:rsidRDefault="006B2D8D" w:rsidP="000F7B85">
            <w:pPr>
              <w:spacing w:after="160" w:line="256" w:lineRule="auto"/>
              <w:rPr>
                <w:b/>
                <w:sz w:val="22"/>
                <w:szCs w:val="22"/>
                <w:lang w:eastAsia="en-US"/>
              </w:rPr>
            </w:pPr>
          </w:p>
        </w:tc>
      </w:tr>
    </w:tbl>
    <w:p w:rsidR="006B2D8D" w:rsidRDefault="006B2D8D" w:rsidP="006B2D8D">
      <w:pPr>
        <w:rPr>
          <w:sz w:val="22"/>
          <w:szCs w:val="22"/>
          <w:lang w:eastAsia="en-US"/>
        </w:rPr>
      </w:pPr>
    </w:p>
    <w:p w:rsidR="006B2D8D" w:rsidRDefault="006B2D8D" w:rsidP="006B2D8D">
      <w:pPr>
        <w:jc w:val="center"/>
        <w:rPr>
          <w:b/>
        </w:rPr>
      </w:pPr>
    </w:p>
    <w:p w:rsidR="006B2D8D" w:rsidRDefault="000F7B85" w:rsidP="006B2D8D">
      <w:pPr>
        <w:jc w:val="center"/>
        <w:rPr>
          <w:b/>
        </w:rPr>
      </w:pPr>
      <w:r>
        <w:rPr>
          <w:b/>
        </w:rPr>
        <w:t xml:space="preserve">Wyjaśnienia do </w:t>
      </w:r>
      <w:r w:rsidR="00EF3680">
        <w:rPr>
          <w:b/>
        </w:rPr>
        <w:t>PFU</w:t>
      </w:r>
      <w:r w:rsidR="006B2D8D">
        <w:rPr>
          <w:b/>
        </w:rPr>
        <w:t xml:space="preserve"> </w:t>
      </w:r>
    </w:p>
    <w:p w:rsidR="006B2D8D" w:rsidRDefault="006B2D8D" w:rsidP="006B2D8D">
      <w:pPr>
        <w:jc w:val="center"/>
        <w:rPr>
          <w:b/>
        </w:rPr>
      </w:pPr>
    </w:p>
    <w:p w:rsidR="000F7B85" w:rsidRDefault="000F7B85" w:rsidP="000F7B85">
      <w:pPr>
        <w:rPr>
          <w:b/>
        </w:rPr>
      </w:pPr>
      <w:r>
        <w:rPr>
          <w:b/>
        </w:rPr>
        <w:t>Pytanie:</w:t>
      </w:r>
    </w:p>
    <w:p w:rsidR="000F7B85" w:rsidRDefault="000F7B85" w:rsidP="006B2D8D">
      <w:pPr>
        <w:jc w:val="center"/>
        <w:rPr>
          <w:b/>
        </w:rPr>
      </w:pPr>
    </w:p>
    <w:p w:rsidR="00EF3680" w:rsidRDefault="00EF3680" w:rsidP="00EF3680">
      <w:r>
        <w:rPr>
          <w:b/>
          <w:bCs/>
        </w:rPr>
        <w:t> </w:t>
      </w:r>
      <w:r>
        <w:t>1. Czy zamawiający może doprowadzić Program Funkcjonalno-Użytkowy dotyczący zadania  Zagospodarowanie przestrzeni publicznej przy stawach w Szczańcu by był zgodny z rozporządzeniem ministra do spraw budownictwa niżej podajemy ustawę. Gdyż w tej chwili udostępniając wadliwe i nie pełne PFU naruszają Państwo następujące przepisy :</w:t>
      </w:r>
    </w:p>
    <w:p w:rsidR="00EF3680" w:rsidRDefault="00EF3680" w:rsidP="00EF3680">
      <w:r>
        <w:rPr>
          <w:b/>
          <w:bCs/>
        </w:rPr>
        <w:t xml:space="preserve"> art. 7 ust. 1 ustawy </w:t>
      </w:r>
      <w:proofErr w:type="spellStart"/>
      <w:r>
        <w:rPr>
          <w:b/>
          <w:bCs/>
        </w:rPr>
        <w:t>Pzp</w:t>
      </w:r>
      <w:proofErr w:type="spellEnd"/>
      <w:r>
        <w:rPr>
          <w:b/>
          <w:bCs/>
        </w:rPr>
        <w:t xml:space="preserve"> w związku z art. 29 ust. 1 oraz art. 31 ust. 1, 2 i 3 ustawy </w:t>
      </w:r>
      <w:proofErr w:type="spellStart"/>
      <w:r>
        <w:rPr>
          <w:b/>
          <w:bCs/>
        </w:rPr>
        <w:t>Pzp</w:t>
      </w:r>
      <w:proofErr w:type="spellEnd"/>
      <w:r>
        <w:rPr>
          <w:b/>
          <w:bCs/>
        </w:rPr>
        <w:t xml:space="preserve"> oraz w związku z § 19 pkt 4 lit. g) oraz i) rozporządzenia Ministra Infrastruktury z dnia 02.09.2004 w sprawie szczegółowego zakresu i formy dokumentacji projektowej, specyfikacji technicznych wykonania i odbioru robót budowlanych oraz programu funkcjonalno-</w:t>
      </w:r>
      <w:proofErr w:type="spellStart"/>
      <w:r>
        <w:rPr>
          <w:b/>
          <w:bCs/>
        </w:rPr>
        <w:t>użytkowego.</w:t>
      </w:r>
      <w:r>
        <w:rPr>
          <w:rStyle w:val="size"/>
          <w:rFonts w:ascii="Arial" w:hAnsi="Arial" w:cs="Arial"/>
          <w:b/>
          <w:bCs/>
          <w:color w:val="333333"/>
          <w:sz w:val="21"/>
          <w:szCs w:val="21"/>
        </w:rPr>
        <w:t>sygn</w:t>
      </w:r>
      <w:proofErr w:type="spellEnd"/>
      <w:r>
        <w:rPr>
          <w:rStyle w:val="size"/>
          <w:rFonts w:ascii="Arial" w:hAnsi="Arial" w:cs="Arial"/>
          <w:b/>
          <w:bCs/>
          <w:color w:val="333333"/>
          <w:sz w:val="21"/>
          <w:szCs w:val="21"/>
        </w:rPr>
        <w:t>. akt: KIO 897/15.</w:t>
      </w:r>
    </w:p>
    <w:p w:rsidR="00EF3680" w:rsidRPr="006632A8" w:rsidRDefault="00EF3680" w:rsidP="00EF3680">
      <w:r w:rsidRPr="006632A8">
        <w:t xml:space="preserve"> Art. 29 ust. 1 </w:t>
      </w:r>
      <w:proofErr w:type="spellStart"/>
      <w:r w:rsidRPr="006632A8">
        <w:t>Pzp</w:t>
      </w:r>
      <w:proofErr w:type="spellEnd"/>
      <w:r w:rsidRPr="006632A8">
        <w:t xml:space="preserve"> zobowiązuje zamawiającego do opisania przedmiotu zamówienia w sposób jednoznaczny i wyczerpujący, za pomocą dostatecznie dokładnych i zrozumiałych określeń, uwzględniając wszystkie wymagania i okoliczności mogące mieć wpływ na sporządzenie oferty. Istota tego przepisu sprowadza się więc do określenia przez zamawiającego swoich wymagań dotyczących przedmiotu zamówienia tak szczegółowo i tak dokładnie, aby każdy wykonawca był w stanie zidentyfikować czego zamawiający oczekuje. Obowiązkiem zamawiającego jest podjęcie wszelkich możliwych środków w celu wyeliminowania elementu niepewności wykonawców co do przedmiotu zamówienia poprzez maksymalnie jednoznaczne i wyczerpujące określenie przedmiotu zamówienia. Nie może usprawiedliwiać braku wyczerpującego opisu przedmiotu zamówienia stwierdzenie, że wykonawca winien uwzględnić w wycenie zamówienia wszystkie ryzyka. Podkreślić bowiem należy, że wycena </w:t>
      </w:r>
      <w:proofErr w:type="spellStart"/>
      <w:r w:rsidRPr="006632A8">
        <w:t>ryzyk</w:t>
      </w:r>
      <w:proofErr w:type="spellEnd"/>
      <w:r w:rsidRPr="006632A8">
        <w:t xml:space="preserve"> związanych z wykonaniem zamówienia może być niemożliwa właśnie ze względu na niewłaściwy opis przedmiotu zamówienia. Nie można bowiem wyliczyć ewentualnego kosztu ryzyka, którego wykonawca nie ma możliwości zidentyfikować z uwagi na brak odpowiedniej i wyczerpującej informacji w SIWZ. Innymi słowy nie może wyliczyć rzeczywistych kosztów realizacji zamówienia.</w:t>
      </w:r>
    </w:p>
    <w:p w:rsidR="00EF3680" w:rsidRDefault="00EF3680" w:rsidP="00EF3680">
      <w:r>
        <w:t> </w:t>
      </w:r>
    </w:p>
    <w:p w:rsidR="00EF3680" w:rsidRPr="006632A8" w:rsidRDefault="00EF3680" w:rsidP="00EF3680">
      <w:r w:rsidRPr="006632A8">
        <w:rPr>
          <w:b/>
          <w:bCs/>
        </w:rPr>
        <w:t>Gdyż brakuje kluczowego i istotnego dla osiągnięcia celu "Zagospodarowanie przestrzeni publicznej przy stawach w Szczańcu" punktu w PFU  :</w:t>
      </w:r>
    </w:p>
    <w:p w:rsidR="00EF3680" w:rsidRPr="006632A8" w:rsidRDefault="00EF3680" w:rsidP="00EF3680">
      <w:r w:rsidRPr="006632A8">
        <w:rPr>
          <w:rStyle w:val="colour"/>
          <w:b/>
          <w:color w:val="666666"/>
          <w:shd w:val="clear" w:color="auto" w:fill="D8D9DB"/>
        </w:rPr>
        <w:t>"d) </w:t>
      </w:r>
      <w:r w:rsidRPr="006632A8">
        <w:rPr>
          <w:rStyle w:val="colour"/>
          <w:color w:val="666666"/>
          <w:shd w:val="clear" w:color="auto" w:fill="D8D9DB"/>
        </w:rPr>
        <w:t>inwentaryzację zieleni,</w:t>
      </w:r>
      <w:r w:rsidRPr="006632A8">
        <w:t>  " , </w:t>
      </w:r>
      <w:r w:rsidRPr="006632A8">
        <w:rPr>
          <w:rStyle w:val="colour"/>
          <w:b/>
          <w:color w:val="666666"/>
          <w:shd w:val="clear" w:color="auto" w:fill="D8D9DB"/>
        </w:rPr>
        <w:t>b) </w:t>
      </w:r>
      <w:r w:rsidRPr="006632A8">
        <w:rPr>
          <w:rStyle w:val="colour"/>
          <w:color w:val="666666"/>
          <w:shd w:val="clear" w:color="auto" w:fill="D8D9DB"/>
        </w:rPr>
        <w:t>wyniki badań gruntowo-wodnych na terenie budowy dla potrzeb posadowienia obiektów, </w:t>
      </w:r>
      <w:r w:rsidRPr="006632A8">
        <w:rPr>
          <w:rStyle w:val="colour"/>
          <w:b/>
          <w:color w:val="666666"/>
          <w:shd w:val="clear" w:color="auto" w:fill="D8D9DB"/>
        </w:rPr>
        <w:t>h) </w:t>
      </w:r>
      <w:r w:rsidRPr="006632A8">
        <w:rPr>
          <w:rStyle w:val="colour"/>
          <w:color w:val="666666"/>
          <w:shd w:val="clear" w:color="auto" w:fill="D8D9DB"/>
        </w:rPr>
        <w:t xml:space="preserve">porozumienia, zgody lub pozwolenia oraz warunki </w:t>
      </w:r>
      <w:r w:rsidRPr="006632A8">
        <w:rPr>
          <w:rStyle w:val="colour"/>
          <w:color w:val="666666"/>
          <w:shd w:val="clear" w:color="auto" w:fill="D8D9DB"/>
        </w:rPr>
        <w:lastRenderedPageBreak/>
        <w:t>techniczne i realizacyjne związane z przyłączeniem obiektu do istniejących sieci wodociągowych, kanalizacyjnych, cieplnych, gazowych, energetycznych i teletechnicznych oraz dróg samochodowych, kolejowych lub wodnych,</w:t>
      </w:r>
    </w:p>
    <w:p w:rsidR="00EF3680" w:rsidRDefault="00EF3680" w:rsidP="00EF3680">
      <w:r w:rsidRPr="006632A8">
        <w:rPr>
          <w:b/>
          <w:bCs/>
        </w:rPr>
        <w:t>Czy i w jakim czasie zamawiający może uzupełnić brakujące rzeczy do Programu funkcjonalno-użytkowego Zagospodarowanie przestrzeni publicznej przy stawach w</w:t>
      </w:r>
      <w:r>
        <w:rPr>
          <w:b/>
          <w:bCs/>
        </w:rPr>
        <w:t xml:space="preserve"> Szczańcu.</w:t>
      </w:r>
    </w:p>
    <w:p w:rsidR="00EF3680" w:rsidRDefault="00EF3680" w:rsidP="00EF3680">
      <w:r>
        <w:t xml:space="preserve">Niżej rozporządzenie dotyczące programów </w:t>
      </w:r>
      <w:proofErr w:type="spellStart"/>
      <w:r>
        <w:t>funkcjonalno</w:t>
      </w:r>
      <w:proofErr w:type="spellEnd"/>
      <w:r>
        <w:t xml:space="preserve"> użytkowych:</w:t>
      </w:r>
    </w:p>
    <w:p w:rsidR="00EF3680" w:rsidRDefault="00EF3680" w:rsidP="00EF3680">
      <w:r>
        <w:t>ROZPORZĄDZENIE MINISTRA INFRASTRUKTURY z dnia 2 września 2004 r.</w:t>
      </w:r>
    </w:p>
    <w:p w:rsidR="00EF3680" w:rsidRDefault="00EF3680" w:rsidP="00EF3680">
      <w:r>
        <w:t>w sprawie szczegółowego zakresu i formy dokumentacji projektowej, specyfikacji technicznych wykonania i odbioru robót budowlanych oraz programu funkcjonalno-użytkowego</w:t>
      </w:r>
    </w:p>
    <w:p w:rsidR="00EF3680" w:rsidRDefault="00EF3680" w:rsidP="00EF3680">
      <w:r>
        <w:t>(tekst pierwotny: Dz. U. 2004 r. Nr 202 poz. 2027)</w:t>
      </w:r>
    </w:p>
    <w:p w:rsidR="00EF3680" w:rsidRDefault="00EF3680" w:rsidP="00EF3680">
      <w:r>
        <w:t>(tekst jednolity: Dz. U. 2013 r. poz. 1129)</w:t>
      </w:r>
    </w:p>
    <w:p w:rsidR="00EF3680" w:rsidRDefault="00EF3680" w:rsidP="00EF3680">
      <w:r>
        <w:t> </w:t>
      </w:r>
    </w:p>
    <w:p w:rsidR="00EF3680" w:rsidRDefault="00EF3680" w:rsidP="00EF3680">
      <w:pPr>
        <w:rPr>
          <w:rStyle w:val="size"/>
          <w:b/>
          <w:bCs/>
          <w:color w:val="666666"/>
          <w:sz w:val="27"/>
          <w:szCs w:val="27"/>
          <w:shd w:val="clear" w:color="auto" w:fill="D8D9DB"/>
        </w:rPr>
      </w:pPr>
    </w:p>
    <w:p w:rsidR="00EF3680" w:rsidRDefault="00EF3680" w:rsidP="00EF3680">
      <w:pPr>
        <w:rPr>
          <w:rStyle w:val="size"/>
          <w:b/>
          <w:bCs/>
          <w:color w:val="666666"/>
          <w:sz w:val="27"/>
          <w:szCs w:val="27"/>
          <w:shd w:val="clear" w:color="auto" w:fill="D8D9DB"/>
        </w:rPr>
      </w:pPr>
    </w:p>
    <w:p w:rsidR="00EF3680" w:rsidRPr="00F044EB" w:rsidRDefault="00EF3680" w:rsidP="00EF3680">
      <w:pPr>
        <w:rPr>
          <w:shd w:val="clear" w:color="auto" w:fill="D8D9DB"/>
        </w:rPr>
      </w:pPr>
      <w:r w:rsidRPr="00F044EB">
        <w:rPr>
          <w:rStyle w:val="size"/>
          <w:b/>
          <w:bCs/>
          <w:color w:val="666666"/>
          <w:shd w:val="clear" w:color="auto" w:fill="D8D9DB"/>
        </w:rPr>
        <w:t>Rozdział 4</w:t>
      </w:r>
    </w:p>
    <w:p w:rsidR="00EF3680" w:rsidRDefault="00EF3680" w:rsidP="00EF3680">
      <w:pPr>
        <w:rPr>
          <w:color w:val="666666"/>
          <w:sz w:val="27"/>
          <w:szCs w:val="27"/>
          <w:shd w:val="clear" w:color="auto" w:fill="D8D9DB"/>
        </w:rPr>
      </w:pPr>
    </w:p>
    <w:p w:rsidR="00EF3680" w:rsidRDefault="00EF3680" w:rsidP="00EF3680">
      <w:pPr>
        <w:rPr>
          <w:color w:val="666666"/>
          <w:sz w:val="27"/>
          <w:szCs w:val="27"/>
          <w:shd w:val="clear" w:color="auto" w:fill="D8D9DB"/>
        </w:rPr>
      </w:pPr>
      <w:r>
        <w:rPr>
          <w:color w:val="666666"/>
          <w:sz w:val="27"/>
          <w:szCs w:val="27"/>
          <w:shd w:val="clear" w:color="auto" w:fill="D8D9DB"/>
        </w:rPr>
        <w:t>Zakres i forma programu funkcjonalno-użytkowego</w:t>
      </w:r>
    </w:p>
    <w:p w:rsidR="00EF3680" w:rsidRDefault="00EF3680" w:rsidP="00EF3680">
      <w:pPr>
        <w:rPr>
          <w:shd w:val="clear" w:color="auto" w:fill="D8D9DB"/>
        </w:rPr>
      </w:pPr>
      <w:r>
        <w:rPr>
          <w:rStyle w:val="colour"/>
          <w:b/>
          <w:color w:val="666666"/>
          <w:shd w:val="clear" w:color="auto" w:fill="D8D9DB"/>
        </w:rPr>
        <w:t>§ 15. </w:t>
      </w:r>
      <w:r>
        <w:rPr>
          <w:rStyle w:val="colour"/>
          <w:color w:val="666666"/>
          <w:shd w:val="clear" w:color="auto" w:fill="D8D9DB"/>
        </w:rPr>
        <w:t>Program funkcjonalno-użytkowy służy do ustalenia planowanych kosztów prac projektowych i robót budowlanych, przygotowania oferty szczególnie w zakresie obliczenia ceny oferty oraz wykonania prac projektowych.</w:t>
      </w:r>
    </w:p>
    <w:p w:rsidR="00EF3680" w:rsidRDefault="00EF3680" w:rsidP="00EF3680">
      <w:pPr>
        <w:rPr>
          <w:shd w:val="clear" w:color="auto" w:fill="D8D9DB"/>
        </w:rPr>
      </w:pPr>
      <w:r>
        <w:rPr>
          <w:rStyle w:val="colour"/>
          <w:b/>
          <w:color w:val="666666"/>
          <w:shd w:val="clear" w:color="auto" w:fill="D8D9DB"/>
        </w:rPr>
        <w:t>§ 16. </w:t>
      </w:r>
      <w:r>
        <w:rPr>
          <w:rStyle w:val="colour"/>
          <w:color w:val="666666"/>
          <w:shd w:val="clear" w:color="auto" w:fill="D8D9DB"/>
        </w:rPr>
        <w:t>Program funkcjonalno-użytkowy powinien zawierać:</w:t>
      </w:r>
    </w:p>
    <w:p w:rsidR="00EF3680" w:rsidRDefault="00EF3680" w:rsidP="00EF3680">
      <w:pPr>
        <w:rPr>
          <w:shd w:val="clear" w:color="auto" w:fill="D8D9DB"/>
        </w:rPr>
      </w:pPr>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stronę tytułową;</w:t>
      </w:r>
    </w:p>
    <w:p w:rsidR="00EF3680" w:rsidRDefault="00EF3680" w:rsidP="00EF3680">
      <w:pPr>
        <w:rPr>
          <w:shd w:val="clear" w:color="auto" w:fill="D8D9DB"/>
        </w:rPr>
      </w:pPr>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cześć opisową;</w:t>
      </w:r>
    </w:p>
    <w:p w:rsidR="00EF3680" w:rsidRDefault="00EF3680" w:rsidP="00EF3680">
      <w:pPr>
        <w:rPr>
          <w:shd w:val="clear" w:color="auto" w:fill="D8D9DB"/>
        </w:rPr>
      </w:pPr>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t>część informacyjną.</w:t>
      </w:r>
    </w:p>
    <w:p w:rsidR="00EF3680" w:rsidRDefault="00EF3680" w:rsidP="00EF3680">
      <w:r>
        <w:rPr>
          <w:rStyle w:val="colour"/>
          <w:b/>
          <w:color w:val="666666"/>
          <w:shd w:val="clear" w:color="auto" w:fill="D8D9DB"/>
        </w:rPr>
        <w:t>§ 17. </w:t>
      </w:r>
      <w:r>
        <w:rPr>
          <w:rStyle w:val="colour"/>
          <w:color w:val="666666"/>
          <w:shd w:val="clear" w:color="auto" w:fill="D8D9DB"/>
        </w:rPr>
        <w:t>Strona tytułowa programu funkcjonalno-użytkowego obejmuje:</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nazwę nadaną zamówieniu przez zamawiającego;</w:t>
      </w:r>
    </w:p>
    <w:p w:rsidR="00EF3680" w:rsidRDefault="00EF3680" w:rsidP="00EF3680">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adres obiektu budowlanego, którego dotyczy program funkcjonalno-użytkowy;</w:t>
      </w:r>
    </w:p>
    <w:p w:rsidR="00EF3680" w:rsidRDefault="00EF3680" w:rsidP="00EF3680">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t>w zależności od zakresu robót budowlanych objętych przedmiotem zamówienia - nazwy i kody:</w:t>
      </w:r>
    </w:p>
    <w:p w:rsidR="00EF3680" w:rsidRDefault="00EF3680" w:rsidP="00EF3680">
      <w:r>
        <w:rPr>
          <w:rStyle w:val="colour"/>
          <w:b/>
          <w:color w:val="666666"/>
          <w:shd w:val="clear" w:color="auto" w:fill="D8D9DB"/>
        </w:rPr>
        <w:t>a) </w:t>
      </w:r>
    </w:p>
    <w:p w:rsidR="00EF3680" w:rsidRDefault="00EF3680" w:rsidP="00EF3680">
      <w:pPr>
        <w:rPr>
          <w:color w:val="666666"/>
          <w:shd w:val="clear" w:color="auto" w:fill="D8D9DB"/>
        </w:rPr>
      </w:pPr>
      <w:r>
        <w:rPr>
          <w:color w:val="666666"/>
          <w:shd w:val="clear" w:color="auto" w:fill="D8D9DB"/>
        </w:rPr>
        <w:t>grup robót,</w:t>
      </w:r>
    </w:p>
    <w:p w:rsidR="00EF3680" w:rsidRDefault="00EF3680" w:rsidP="00EF3680">
      <w:r>
        <w:rPr>
          <w:rStyle w:val="colour"/>
          <w:b/>
          <w:color w:val="666666"/>
          <w:shd w:val="clear" w:color="auto" w:fill="D8D9DB"/>
        </w:rPr>
        <w:t>b) </w:t>
      </w:r>
    </w:p>
    <w:p w:rsidR="00EF3680" w:rsidRDefault="00EF3680" w:rsidP="00EF3680">
      <w:pPr>
        <w:rPr>
          <w:color w:val="666666"/>
          <w:shd w:val="clear" w:color="auto" w:fill="D8D9DB"/>
        </w:rPr>
      </w:pPr>
      <w:r>
        <w:rPr>
          <w:color w:val="666666"/>
          <w:shd w:val="clear" w:color="auto" w:fill="D8D9DB"/>
        </w:rPr>
        <w:t>klas robót,</w:t>
      </w:r>
    </w:p>
    <w:p w:rsidR="00EF3680" w:rsidRDefault="00EF3680" w:rsidP="00EF3680">
      <w:r>
        <w:rPr>
          <w:rStyle w:val="colour"/>
          <w:b/>
          <w:color w:val="666666"/>
          <w:shd w:val="clear" w:color="auto" w:fill="D8D9DB"/>
        </w:rPr>
        <w:t>c) </w:t>
      </w:r>
    </w:p>
    <w:p w:rsidR="00EF3680" w:rsidRDefault="00EF3680" w:rsidP="00EF3680">
      <w:pPr>
        <w:rPr>
          <w:color w:val="666666"/>
          <w:shd w:val="clear" w:color="auto" w:fill="D8D9DB"/>
        </w:rPr>
      </w:pPr>
      <w:r>
        <w:rPr>
          <w:color w:val="666666"/>
          <w:shd w:val="clear" w:color="auto" w:fill="D8D9DB"/>
        </w:rPr>
        <w:t>kategorii robót;</w:t>
      </w:r>
    </w:p>
    <w:p w:rsidR="00EF3680" w:rsidRDefault="00EF3680" w:rsidP="00EF3680">
      <w:r>
        <w:rPr>
          <w:rStyle w:val="colour"/>
          <w:b/>
          <w:color w:val="666666"/>
          <w:shd w:val="clear" w:color="auto" w:fill="D8D9DB"/>
        </w:rPr>
        <w:t>4) </w:t>
      </w:r>
    </w:p>
    <w:p w:rsidR="00EF3680" w:rsidRDefault="00EF3680" w:rsidP="00EF3680">
      <w:pPr>
        <w:rPr>
          <w:color w:val="666666"/>
          <w:shd w:val="clear" w:color="auto" w:fill="D8D9DB"/>
        </w:rPr>
      </w:pPr>
      <w:r>
        <w:rPr>
          <w:color w:val="666666"/>
          <w:shd w:val="clear" w:color="auto" w:fill="D8D9DB"/>
        </w:rPr>
        <w:t>imię i nazwisko lub nazwę zamawiającego oraz jego adres;</w:t>
      </w:r>
    </w:p>
    <w:p w:rsidR="00EF3680" w:rsidRDefault="00EF3680" w:rsidP="00EF3680">
      <w:r>
        <w:rPr>
          <w:rStyle w:val="colour"/>
          <w:b/>
          <w:color w:val="666666"/>
          <w:shd w:val="clear" w:color="auto" w:fill="D8D9DB"/>
        </w:rPr>
        <w:t>5) </w:t>
      </w:r>
    </w:p>
    <w:p w:rsidR="00EF3680" w:rsidRDefault="00EF3680" w:rsidP="00EF3680">
      <w:pPr>
        <w:rPr>
          <w:color w:val="666666"/>
          <w:shd w:val="clear" w:color="auto" w:fill="D8D9DB"/>
        </w:rPr>
      </w:pPr>
      <w:r>
        <w:rPr>
          <w:color w:val="666666"/>
          <w:shd w:val="clear" w:color="auto" w:fill="D8D9DB"/>
        </w:rPr>
        <w:t>imiona i nazwiska osób opracowujących program funkcjonalno-użytkowy;</w:t>
      </w:r>
    </w:p>
    <w:p w:rsidR="00EF3680" w:rsidRDefault="00EF3680" w:rsidP="00EF3680">
      <w:r>
        <w:rPr>
          <w:rStyle w:val="colour"/>
          <w:b/>
          <w:color w:val="666666"/>
          <w:shd w:val="clear" w:color="auto" w:fill="D8D9DB"/>
        </w:rPr>
        <w:t>6) </w:t>
      </w:r>
    </w:p>
    <w:p w:rsidR="00EF3680" w:rsidRDefault="00EF3680" w:rsidP="00EF3680">
      <w:pPr>
        <w:rPr>
          <w:color w:val="666666"/>
          <w:shd w:val="clear" w:color="auto" w:fill="D8D9DB"/>
        </w:rPr>
      </w:pPr>
      <w:r>
        <w:rPr>
          <w:color w:val="666666"/>
          <w:shd w:val="clear" w:color="auto" w:fill="D8D9DB"/>
        </w:rPr>
        <w:t>spis zawartości programu funkcjonalno-użytkowego.</w:t>
      </w:r>
    </w:p>
    <w:p w:rsidR="00EF3680" w:rsidRDefault="00EF3680" w:rsidP="00EF3680">
      <w:r>
        <w:rPr>
          <w:rStyle w:val="colour"/>
          <w:b/>
          <w:color w:val="666666"/>
          <w:shd w:val="clear" w:color="auto" w:fill="D8D9DB"/>
        </w:rPr>
        <w:t>§ 18. 1. </w:t>
      </w:r>
      <w:r>
        <w:rPr>
          <w:rStyle w:val="colour"/>
          <w:color w:val="666666"/>
          <w:shd w:val="clear" w:color="auto" w:fill="D8D9DB"/>
        </w:rPr>
        <w:t>Cześć opisowa programu funkcjonalno-użytkowego obejmuje: </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opis ogólny przedmiotu zamówienia;</w:t>
      </w:r>
    </w:p>
    <w:p w:rsidR="00EF3680" w:rsidRDefault="00EF3680" w:rsidP="00EF3680">
      <w:r>
        <w:rPr>
          <w:rStyle w:val="colour"/>
          <w:b/>
          <w:color w:val="666666"/>
          <w:shd w:val="clear" w:color="auto" w:fill="D8D9DB"/>
        </w:rPr>
        <w:lastRenderedPageBreak/>
        <w:t>2) </w:t>
      </w:r>
    </w:p>
    <w:p w:rsidR="00EF3680" w:rsidRDefault="00EF3680" w:rsidP="00EF3680">
      <w:pPr>
        <w:rPr>
          <w:color w:val="666666"/>
          <w:shd w:val="clear" w:color="auto" w:fill="D8D9DB"/>
        </w:rPr>
      </w:pPr>
      <w:r>
        <w:rPr>
          <w:color w:val="666666"/>
          <w:shd w:val="clear" w:color="auto" w:fill="D8D9DB"/>
        </w:rPr>
        <w:t>opis wymagań zamawiającego w stosunku do przedmiotu zamówienia.</w:t>
      </w:r>
    </w:p>
    <w:p w:rsidR="00EF3680" w:rsidRDefault="00EF3680" w:rsidP="00EF3680">
      <w:r>
        <w:rPr>
          <w:rStyle w:val="colour"/>
          <w:b/>
          <w:color w:val="666666"/>
          <w:shd w:val="clear" w:color="auto" w:fill="D8D9DB"/>
        </w:rPr>
        <w:t>2. </w:t>
      </w:r>
      <w:r>
        <w:rPr>
          <w:rStyle w:val="colour"/>
          <w:color w:val="666666"/>
          <w:shd w:val="clear" w:color="auto" w:fill="D8D9DB"/>
        </w:rPr>
        <w:t>Opis ogólny przedmiotu zamówienia obejmuje: </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charakterystyczne parametry określające wielkość obiektu lub zakres robót budowlanych;</w:t>
      </w:r>
    </w:p>
    <w:p w:rsidR="00EF3680" w:rsidRDefault="00EF3680" w:rsidP="00EF3680">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aktualne uwarunkowania wykonania przedmiotu zamówienia;</w:t>
      </w:r>
    </w:p>
    <w:p w:rsidR="00EF3680" w:rsidRDefault="00EF3680" w:rsidP="00EF3680">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t>ogólne właściwości funkcjonalno-użytkowe;</w:t>
      </w:r>
    </w:p>
    <w:p w:rsidR="00EF3680" w:rsidRDefault="00EF3680" w:rsidP="00EF3680">
      <w:r>
        <w:rPr>
          <w:rStyle w:val="colour"/>
          <w:b/>
          <w:color w:val="666666"/>
          <w:shd w:val="clear" w:color="auto" w:fill="D8D9DB"/>
        </w:rPr>
        <w:t>4) </w:t>
      </w:r>
    </w:p>
    <w:p w:rsidR="00EF3680" w:rsidRDefault="00EF3680" w:rsidP="00EF3680">
      <w:pPr>
        <w:rPr>
          <w:color w:val="666666"/>
          <w:shd w:val="clear" w:color="auto" w:fill="D8D9DB"/>
        </w:rPr>
      </w:pPr>
      <w:r>
        <w:rPr>
          <w:color w:val="666666"/>
          <w:shd w:val="clear" w:color="auto" w:fill="D8D9DB"/>
        </w:rPr>
        <w:t>szczegółowe właściwości funkcjonalno-użytkowe wyrażone we wskaźnikach powierzchniowo-kubaturowych ustalone zgodnie z Polską Normą PN-ISO 9836:1997 </w:t>
      </w:r>
      <w:r>
        <w:rPr>
          <w:rStyle w:val="font"/>
          <w:rFonts w:ascii="Calibri" w:hAnsi="Calibri"/>
          <w:i/>
          <w:iCs/>
          <w:color w:val="666666"/>
          <w:shd w:val="clear" w:color="auto" w:fill="D8D9DB"/>
        </w:rPr>
        <w:t>„Właściwości użytkowe w budownictwie. Określenie wskaźników powierzchniowych i kubaturowych”</w:t>
      </w:r>
      <w:r>
        <w:rPr>
          <w:color w:val="666666"/>
          <w:shd w:val="clear" w:color="auto" w:fill="D8D9DB"/>
        </w:rPr>
        <w:t>, jeśli wymaga tego specyfika obiektu budowlanego, w szczególności:</w:t>
      </w:r>
    </w:p>
    <w:p w:rsidR="00EF3680" w:rsidRDefault="00EF3680" w:rsidP="00EF3680">
      <w:r>
        <w:rPr>
          <w:rStyle w:val="colour"/>
          <w:b/>
          <w:color w:val="666666"/>
          <w:shd w:val="clear" w:color="auto" w:fill="D8D9DB"/>
        </w:rPr>
        <w:t>a) </w:t>
      </w:r>
    </w:p>
    <w:p w:rsidR="00EF3680" w:rsidRDefault="00EF3680" w:rsidP="00EF3680">
      <w:pPr>
        <w:rPr>
          <w:color w:val="666666"/>
          <w:shd w:val="clear" w:color="auto" w:fill="D8D9DB"/>
        </w:rPr>
      </w:pPr>
      <w:r>
        <w:rPr>
          <w:color w:val="666666"/>
          <w:shd w:val="clear" w:color="auto" w:fill="D8D9DB"/>
        </w:rPr>
        <w:t xml:space="preserve">powierzchnie </w:t>
      </w:r>
      <w:r w:rsidRPr="006632A8">
        <w:rPr>
          <w:color w:val="666666"/>
          <w:highlight w:val="lightGray"/>
          <w:shd w:val="clear" w:color="auto" w:fill="D8D9DB"/>
        </w:rPr>
        <w:t>użytkowe poszczególnych</w:t>
      </w:r>
      <w:r>
        <w:rPr>
          <w:color w:val="666666"/>
          <w:shd w:val="clear" w:color="auto" w:fill="D8D9DB"/>
        </w:rPr>
        <w:t xml:space="preserve"> pomieszczeń wraz z określeniem ich funkcji,</w:t>
      </w:r>
    </w:p>
    <w:p w:rsidR="00EF3680" w:rsidRDefault="00EF3680" w:rsidP="00EF3680">
      <w:r>
        <w:rPr>
          <w:rStyle w:val="colour"/>
          <w:b/>
          <w:color w:val="666666"/>
          <w:shd w:val="clear" w:color="auto" w:fill="D8D9DB"/>
        </w:rPr>
        <w:t>b) </w:t>
      </w:r>
    </w:p>
    <w:p w:rsidR="00EF3680" w:rsidRDefault="00EF3680" w:rsidP="00EF3680">
      <w:pPr>
        <w:rPr>
          <w:color w:val="666666"/>
          <w:shd w:val="clear" w:color="auto" w:fill="D8D9DB"/>
        </w:rPr>
      </w:pPr>
      <w:r>
        <w:rPr>
          <w:color w:val="666666"/>
          <w:shd w:val="clear" w:color="auto" w:fill="D8D9DB"/>
        </w:rPr>
        <w:t>wskaźniki powierzchniowo-kubaturowe, w tym wskaźnik określający udział powierzchni ruchu w powierzchni netto,</w:t>
      </w:r>
    </w:p>
    <w:p w:rsidR="00EF3680" w:rsidRDefault="00EF3680" w:rsidP="00EF3680">
      <w:r>
        <w:rPr>
          <w:rStyle w:val="colour"/>
          <w:b/>
          <w:color w:val="666666"/>
          <w:shd w:val="clear" w:color="auto" w:fill="D8D9DB"/>
        </w:rPr>
        <w:t>c) </w:t>
      </w:r>
    </w:p>
    <w:p w:rsidR="00EF3680" w:rsidRDefault="00EF3680" w:rsidP="00EF3680">
      <w:pPr>
        <w:rPr>
          <w:color w:val="666666"/>
          <w:shd w:val="clear" w:color="auto" w:fill="D8D9DB"/>
        </w:rPr>
      </w:pPr>
      <w:r>
        <w:rPr>
          <w:color w:val="666666"/>
          <w:shd w:val="clear" w:color="auto" w:fill="D8D9DB"/>
        </w:rPr>
        <w:t>inne powierzchnie, jeśli nie są pochodną powierzchni użytkowej opisanych wcześniej wskaźników,</w:t>
      </w:r>
    </w:p>
    <w:p w:rsidR="00EF3680" w:rsidRDefault="00EF3680" w:rsidP="00EF3680">
      <w:r>
        <w:rPr>
          <w:rStyle w:val="colour"/>
          <w:b/>
          <w:color w:val="666666"/>
          <w:shd w:val="clear" w:color="auto" w:fill="D8D9DB"/>
        </w:rPr>
        <w:t>d) </w:t>
      </w:r>
    </w:p>
    <w:p w:rsidR="00EF3680" w:rsidRDefault="00EF3680" w:rsidP="00EF3680">
      <w:pPr>
        <w:rPr>
          <w:color w:val="666666"/>
          <w:shd w:val="clear" w:color="auto" w:fill="D8D9DB"/>
        </w:rPr>
      </w:pPr>
      <w:r>
        <w:rPr>
          <w:color w:val="666666"/>
          <w:shd w:val="clear" w:color="auto" w:fill="D8D9DB"/>
        </w:rPr>
        <w:t>określenie wielkości możliwych przekroczeń lub pomniejszenia przyjętych parametrów powierzchni i kubatur lub wskaźników.</w:t>
      </w:r>
    </w:p>
    <w:p w:rsidR="00EF3680" w:rsidRDefault="00EF3680" w:rsidP="00EF3680">
      <w:r>
        <w:rPr>
          <w:rStyle w:val="colour"/>
          <w:b/>
          <w:color w:val="666666"/>
          <w:shd w:val="clear" w:color="auto" w:fill="D8D9DB"/>
        </w:rPr>
        <w:t>3. </w:t>
      </w:r>
      <w:r>
        <w:rPr>
          <w:rStyle w:val="colour"/>
          <w:color w:val="666666"/>
          <w:shd w:val="clear" w:color="auto" w:fill="D8D9DB"/>
        </w:rPr>
        <w:t>Wymagania zamawiającego w stosunku do przedmiotu zamówienia należy określić, podając, odpowiednio w zależności od specyfiki obiektu budowlanego, wymagania dotyczące: </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przygotowania terenu budowy;</w:t>
      </w:r>
    </w:p>
    <w:p w:rsidR="00EF3680" w:rsidRDefault="00EF3680" w:rsidP="00EF3680">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architektury;</w:t>
      </w:r>
    </w:p>
    <w:p w:rsidR="00EF3680" w:rsidRDefault="00EF3680" w:rsidP="00EF3680">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t>konstrukcji;</w:t>
      </w:r>
    </w:p>
    <w:p w:rsidR="00EF3680" w:rsidRDefault="00EF3680" w:rsidP="00EF3680">
      <w:r>
        <w:rPr>
          <w:rStyle w:val="colour"/>
          <w:b/>
          <w:color w:val="666666"/>
          <w:shd w:val="clear" w:color="auto" w:fill="D8D9DB"/>
        </w:rPr>
        <w:t>4) </w:t>
      </w:r>
    </w:p>
    <w:p w:rsidR="00EF3680" w:rsidRDefault="00EF3680" w:rsidP="00EF3680">
      <w:pPr>
        <w:rPr>
          <w:color w:val="666666"/>
          <w:shd w:val="clear" w:color="auto" w:fill="D8D9DB"/>
        </w:rPr>
      </w:pPr>
      <w:r>
        <w:rPr>
          <w:color w:val="666666"/>
          <w:shd w:val="clear" w:color="auto" w:fill="D8D9DB"/>
        </w:rPr>
        <w:t>instalacji;</w:t>
      </w:r>
    </w:p>
    <w:p w:rsidR="00EF3680" w:rsidRDefault="00EF3680" w:rsidP="00EF3680">
      <w:r>
        <w:rPr>
          <w:rStyle w:val="colour"/>
          <w:b/>
          <w:color w:val="666666"/>
          <w:shd w:val="clear" w:color="auto" w:fill="D8D9DB"/>
        </w:rPr>
        <w:t>5) </w:t>
      </w:r>
    </w:p>
    <w:p w:rsidR="00EF3680" w:rsidRDefault="00EF3680" w:rsidP="00EF3680">
      <w:pPr>
        <w:rPr>
          <w:color w:val="666666"/>
          <w:shd w:val="clear" w:color="auto" w:fill="D8D9DB"/>
        </w:rPr>
      </w:pPr>
      <w:r>
        <w:rPr>
          <w:color w:val="666666"/>
          <w:shd w:val="clear" w:color="auto" w:fill="D8D9DB"/>
        </w:rPr>
        <w:t>wykończenia;</w:t>
      </w:r>
    </w:p>
    <w:p w:rsidR="00EF3680" w:rsidRDefault="00EF3680" w:rsidP="00EF3680">
      <w:r>
        <w:rPr>
          <w:rStyle w:val="colour"/>
          <w:b/>
          <w:color w:val="666666"/>
          <w:shd w:val="clear" w:color="auto" w:fill="D8D9DB"/>
        </w:rPr>
        <w:t>6) </w:t>
      </w:r>
    </w:p>
    <w:p w:rsidR="00EF3680" w:rsidRDefault="00EF3680" w:rsidP="00EF3680">
      <w:pPr>
        <w:rPr>
          <w:color w:val="666666"/>
          <w:shd w:val="clear" w:color="auto" w:fill="D8D9DB"/>
        </w:rPr>
      </w:pPr>
      <w:r>
        <w:rPr>
          <w:color w:val="666666"/>
          <w:shd w:val="clear" w:color="auto" w:fill="D8D9DB"/>
        </w:rPr>
        <w:t>zagospodarowania terenu.</w:t>
      </w:r>
    </w:p>
    <w:p w:rsidR="00EF3680" w:rsidRDefault="00EF3680" w:rsidP="00EF3680">
      <w:r>
        <w:rPr>
          <w:rStyle w:val="colour"/>
          <w:b/>
          <w:color w:val="666666"/>
          <w:shd w:val="clear" w:color="auto" w:fill="D8D9DB"/>
        </w:rPr>
        <w:t>4. </w:t>
      </w:r>
      <w:r>
        <w:rPr>
          <w:rStyle w:val="colour"/>
          <w:color w:val="666666"/>
          <w:shd w:val="clear" w:color="auto" w:fill="D8D9DB"/>
        </w:rPr>
        <w:t>Opis wymagań, o których mowa w ust. 3, obejmuje: </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cechy obiektu dotyczące rozwiązań budowlano-konstrukcyjnych i wskaźników ekonomicznych;</w:t>
      </w:r>
    </w:p>
    <w:p w:rsidR="00EF3680" w:rsidRDefault="00EF3680" w:rsidP="00EF3680">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warunki wykonania i odbioru robót budowlanych odpowiadających zawartości specyfikacji technicznych wykonania i odbioru robót budowlanych, o których mowa w rozdziale 3.</w:t>
      </w:r>
    </w:p>
    <w:p w:rsidR="00EF3680" w:rsidRDefault="00EF3680" w:rsidP="00EF3680">
      <w:r>
        <w:rPr>
          <w:rStyle w:val="colour"/>
          <w:b/>
          <w:color w:val="666666"/>
          <w:shd w:val="clear" w:color="auto" w:fill="D8D9DB"/>
        </w:rPr>
        <w:t>§ 19. </w:t>
      </w:r>
      <w:r>
        <w:rPr>
          <w:rStyle w:val="colour"/>
          <w:color w:val="666666"/>
          <w:shd w:val="clear" w:color="auto" w:fill="D8D9DB"/>
        </w:rPr>
        <w:t>Część informacyjna programu funkcjonalno-użytkowego obejmuje:</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dokumenty potwierdzające zgodność zamierzenia budowlanego z wymaganiami wynikającymi z odrębnych przepisów;</w:t>
      </w:r>
    </w:p>
    <w:p w:rsidR="00EF3680" w:rsidRDefault="00EF3680" w:rsidP="00EF3680">
      <w:r>
        <w:rPr>
          <w:rStyle w:val="colour"/>
          <w:b/>
          <w:color w:val="666666"/>
          <w:shd w:val="clear" w:color="auto" w:fill="D8D9DB"/>
        </w:rPr>
        <w:lastRenderedPageBreak/>
        <w:t>2) </w:t>
      </w:r>
    </w:p>
    <w:p w:rsidR="00EF3680" w:rsidRDefault="00EF3680" w:rsidP="00EF3680">
      <w:pPr>
        <w:rPr>
          <w:color w:val="666666"/>
          <w:shd w:val="clear" w:color="auto" w:fill="D8D9DB"/>
        </w:rPr>
      </w:pPr>
      <w:r>
        <w:rPr>
          <w:color w:val="666666"/>
          <w:shd w:val="clear" w:color="auto" w:fill="D8D9DB"/>
        </w:rPr>
        <w:t>oświadczenie zamawiającego stwierdzające jego prawo do dysponowania nieruchomością na cele budowlane;</w:t>
      </w:r>
    </w:p>
    <w:p w:rsidR="00EF3680" w:rsidRDefault="00EF3680" w:rsidP="00EF3680">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t>przepisy prawne i normy związane z projektowaniem i wykonaniem zamierzenia budowlanego;</w:t>
      </w:r>
    </w:p>
    <w:p w:rsidR="00EF3680" w:rsidRDefault="00EF3680" w:rsidP="00EF3680">
      <w:r>
        <w:rPr>
          <w:rStyle w:val="colour"/>
          <w:b/>
          <w:color w:val="666666"/>
          <w:shd w:val="clear" w:color="auto" w:fill="D8D9DB"/>
        </w:rPr>
        <w:t>4) </w:t>
      </w:r>
    </w:p>
    <w:p w:rsidR="00EF3680" w:rsidRDefault="00EF3680" w:rsidP="00EF3680">
      <w:pPr>
        <w:rPr>
          <w:color w:val="666666"/>
          <w:shd w:val="clear" w:color="auto" w:fill="D8D9DB"/>
        </w:rPr>
      </w:pPr>
      <w:r>
        <w:rPr>
          <w:color w:val="666666"/>
          <w:shd w:val="clear" w:color="auto" w:fill="D8D9DB"/>
        </w:rPr>
        <w:t>inne posiadane informacje i dokumenty niezbędne do zaprojektowania robót budowlanych, w szczególności:</w:t>
      </w:r>
    </w:p>
    <w:p w:rsidR="00EF3680" w:rsidRDefault="00EF3680" w:rsidP="00EF3680">
      <w:r>
        <w:rPr>
          <w:rStyle w:val="colour"/>
          <w:b/>
          <w:color w:val="666666"/>
          <w:shd w:val="clear" w:color="auto" w:fill="D8D9DB"/>
        </w:rPr>
        <w:t>a) </w:t>
      </w:r>
    </w:p>
    <w:p w:rsidR="00EF3680" w:rsidRDefault="00EF3680" w:rsidP="00EF3680">
      <w:pPr>
        <w:rPr>
          <w:color w:val="666666"/>
          <w:shd w:val="clear" w:color="auto" w:fill="D8D9DB"/>
        </w:rPr>
      </w:pPr>
      <w:r>
        <w:rPr>
          <w:color w:val="666666"/>
          <w:shd w:val="clear" w:color="auto" w:fill="D8D9DB"/>
        </w:rPr>
        <w:t>kopię mapy zasadniczej,</w:t>
      </w:r>
    </w:p>
    <w:p w:rsidR="00EF3680" w:rsidRDefault="00EF3680" w:rsidP="00EF3680">
      <w:r>
        <w:rPr>
          <w:rStyle w:val="colour"/>
          <w:b/>
          <w:color w:val="666666"/>
          <w:shd w:val="clear" w:color="auto" w:fill="D8D9DB"/>
        </w:rPr>
        <w:t>b) </w:t>
      </w:r>
    </w:p>
    <w:p w:rsidR="00EF3680" w:rsidRDefault="00EF3680" w:rsidP="00EF3680">
      <w:pPr>
        <w:rPr>
          <w:color w:val="666666"/>
          <w:shd w:val="clear" w:color="auto" w:fill="D8D9DB"/>
        </w:rPr>
      </w:pPr>
      <w:r>
        <w:rPr>
          <w:color w:val="666666"/>
          <w:shd w:val="clear" w:color="auto" w:fill="D8D9DB"/>
        </w:rPr>
        <w:t>wyniki badań gruntowo-wodnych na terenie budowy dla potrzeb posadowienia obiektów,</w:t>
      </w:r>
    </w:p>
    <w:p w:rsidR="00EF3680" w:rsidRDefault="00EF3680" w:rsidP="00EF3680">
      <w:r>
        <w:rPr>
          <w:rStyle w:val="colour"/>
          <w:b/>
          <w:color w:val="666666"/>
          <w:shd w:val="clear" w:color="auto" w:fill="D8D9DB"/>
        </w:rPr>
        <w:t>c) </w:t>
      </w:r>
    </w:p>
    <w:p w:rsidR="00EF3680" w:rsidRDefault="00EF3680" w:rsidP="00EF3680">
      <w:pPr>
        <w:rPr>
          <w:color w:val="666666"/>
          <w:shd w:val="clear" w:color="auto" w:fill="D8D9DB"/>
        </w:rPr>
      </w:pPr>
      <w:r>
        <w:rPr>
          <w:color w:val="666666"/>
          <w:shd w:val="clear" w:color="auto" w:fill="D8D9DB"/>
        </w:rPr>
        <w:t>zalecenia konserwatorskie konserwatora zabytków,</w:t>
      </w:r>
    </w:p>
    <w:p w:rsidR="00EF3680" w:rsidRDefault="00EF3680" w:rsidP="00EF3680">
      <w:r>
        <w:rPr>
          <w:rStyle w:val="colour"/>
          <w:b/>
          <w:color w:val="666666"/>
          <w:shd w:val="clear" w:color="auto" w:fill="D8D9DB"/>
        </w:rPr>
        <w:t>d) </w:t>
      </w:r>
    </w:p>
    <w:p w:rsidR="00EF3680" w:rsidRDefault="00EF3680" w:rsidP="00EF3680">
      <w:pPr>
        <w:rPr>
          <w:color w:val="666666"/>
          <w:shd w:val="clear" w:color="auto" w:fill="D8D9DB"/>
        </w:rPr>
      </w:pPr>
      <w:r>
        <w:rPr>
          <w:color w:val="666666"/>
          <w:shd w:val="clear" w:color="auto" w:fill="D8D9DB"/>
        </w:rPr>
        <w:t>inwentaryzację zieleni,</w:t>
      </w:r>
    </w:p>
    <w:p w:rsidR="00EF3680" w:rsidRDefault="00EF3680" w:rsidP="00EF3680">
      <w:r>
        <w:rPr>
          <w:rStyle w:val="colour"/>
          <w:b/>
          <w:color w:val="666666"/>
          <w:shd w:val="clear" w:color="auto" w:fill="D8D9DB"/>
        </w:rPr>
        <w:t>e) </w:t>
      </w:r>
    </w:p>
    <w:p w:rsidR="00EF3680" w:rsidRDefault="00EF3680" w:rsidP="00EF3680">
      <w:pPr>
        <w:rPr>
          <w:color w:val="666666"/>
          <w:shd w:val="clear" w:color="auto" w:fill="D8D9DB"/>
        </w:rPr>
      </w:pPr>
      <w:r>
        <w:rPr>
          <w:color w:val="666666"/>
          <w:shd w:val="clear" w:color="auto" w:fill="D8D9DB"/>
        </w:rPr>
        <w:t>dane dotyczące zanieczyszczeń atmosfery do analizy ochrony powietrza oraz posiadane raporty, opinie lub ekspertyzy z zakresu ochrony środowiska,</w:t>
      </w:r>
    </w:p>
    <w:p w:rsidR="00EF3680" w:rsidRDefault="00EF3680" w:rsidP="00EF3680">
      <w:r>
        <w:rPr>
          <w:rStyle w:val="colour"/>
          <w:b/>
          <w:color w:val="666666"/>
          <w:shd w:val="clear" w:color="auto" w:fill="D8D9DB"/>
        </w:rPr>
        <w:t>f) </w:t>
      </w:r>
    </w:p>
    <w:p w:rsidR="00EF3680" w:rsidRDefault="00EF3680" w:rsidP="00EF3680">
      <w:pPr>
        <w:rPr>
          <w:color w:val="666666"/>
          <w:shd w:val="clear" w:color="auto" w:fill="D8D9DB"/>
        </w:rPr>
      </w:pPr>
      <w:r>
        <w:rPr>
          <w:color w:val="666666"/>
          <w:shd w:val="clear" w:color="auto" w:fill="D8D9DB"/>
        </w:rPr>
        <w:t>pomiary ruchu drogowego, hałasu i innych uciążliwości,</w:t>
      </w:r>
    </w:p>
    <w:p w:rsidR="00EF3680" w:rsidRDefault="00EF3680" w:rsidP="00EF3680">
      <w:r>
        <w:rPr>
          <w:rStyle w:val="colour"/>
          <w:b/>
          <w:color w:val="666666"/>
          <w:shd w:val="clear" w:color="auto" w:fill="D8D9DB"/>
        </w:rPr>
        <w:t>g) </w:t>
      </w:r>
    </w:p>
    <w:p w:rsidR="00EF3680" w:rsidRDefault="00EF3680" w:rsidP="00EF3680">
      <w:pPr>
        <w:rPr>
          <w:color w:val="666666"/>
          <w:shd w:val="clear" w:color="auto" w:fill="D8D9DB"/>
        </w:rPr>
      </w:pPr>
      <w:r>
        <w:rPr>
          <w:color w:val="666666"/>
          <w:shd w:val="clear" w:color="auto" w:fill="D8D9DB"/>
        </w:rPr>
        <w:t>inwentaryzację lub dokumentację obiektów budowlanych,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ewentualne uwarunkowania tych rozbiórek,</w:t>
      </w:r>
    </w:p>
    <w:p w:rsidR="00EF3680" w:rsidRDefault="00EF3680" w:rsidP="00EF3680">
      <w:r>
        <w:rPr>
          <w:rStyle w:val="colour"/>
          <w:b/>
          <w:color w:val="666666"/>
          <w:shd w:val="clear" w:color="auto" w:fill="D8D9DB"/>
        </w:rPr>
        <w:t>h) </w:t>
      </w:r>
    </w:p>
    <w:p w:rsidR="00EF3680" w:rsidRDefault="00EF3680" w:rsidP="00EF3680">
      <w:pPr>
        <w:rPr>
          <w:color w:val="666666"/>
          <w:shd w:val="clear" w:color="auto" w:fill="D8D9DB"/>
        </w:rPr>
      </w:pPr>
      <w:r>
        <w:rPr>
          <w:color w:val="666666"/>
          <w:shd w:val="clear" w:color="auto" w:fill="D8D9DB"/>
        </w:rPr>
        <w:t>porozumienia, zgody lub pozwolenia oraz warunki techniczne i realizacyjne związane z przyłączeniem obiektu do istniejących sieci wodociągowych, kanalizacyjnych, cieplnych, gazowych, energetycznych i teletechnicznych oraz dróg samochodowych, kolejowych lub wodnych,</w:t>
      </w:r>
    </w:p>
    <w:p w:rsidR="00EF3680" w:rsidRDefault="00EF3680" w:rsidP="00EF3680">
      <w:r>
        <w:rPr>
          <w:rStyle w:val="colour"/>
          <w:b/>
          <w:color w:val="666666"/>
          <w:shd w:val="clear" w:color="auto" w:fill="D8D9DB"/>
        </w:rPr>
        <w:t>i) </w:t>
      </w:r>
    </w:p>
    <w:p w:rsidR="00EF3680" w:rsidRDefault="00EF3680" w:rsidP="00EF3680">
      <w:pPr>
        <w:rPr>
          <w:color w:val="666666"/>
          <w:shd w:val="clear" w:color="auto" w:fill="D8D9DB"/>
        </w:rPr>
      </w:pPr>
      <w:r>
        <w:rPr>
          <w:color w:val="666666"/>
          <w:shd w:val="clear" w:color="auto" w:fill="D8D9DB"/>
        </w:rPr>
        <w:t>dodatkowe wytyczne inwestorskie i uwarunkowania związane z budową i jej przeprowadzeniem.</w:t>
      </w:r>
    </w:p>
    <w:p w:rsidR="00EF3680" w:rsidRDefault="00EF3680" w:rsidP="00EF3680">
      <w:r>
        <w:rPr>
          <w:rStyle w:val="colour"/>
          <w:b/>
          <w:color w:val="666666"/>
          <w:shd w:val="clear" w:color="auto" w:fill="D8D9DB"/>
        </w:rPr>
        <w:t>§ 19a. </w:t>
      </w:r>
      <w:r>
        <w:rPr>
          <w:rStyle w:val="colour"/>
          <w:color w:val="666666"/>
          <w:shd w:val="clear" w:color="auto" w:fill="D8D9DB"/>
        </w:rPr>
        <w:t>Przepisów § 19 pkt 1 i 2 nie stosuje się do zamówień publicznych na roboty budowlane, dotyczące obiektów liniowych finansowanych z Funduszu Spójności, dla których wnioski o dofinansowanie zostały przekazane do Komisji Europejskiej przed dniem 30 września 2004 r.</w:t>
      </w:r>
    </w:p>
    <w:p w:rsidR="00EF3680" w:rsidRDefault="00EF3680" w:rsidP="00EF3680">
      <w:r>
        <w:rPr>
          <w:rStyle w:val="colour"/>
          <w:b/>
          <w:color w:val="666666"/>
          <w:shd w:val="clear" w:color="auto" w:fill="D8D9DB"/>
        </w:rPr>
        <w:t>§ 19b. </w:t>
      </w:r>
      <w:r>
        <w:rPr>
          <w:rStyle w:val="colour"/>
          <w:color w:val="666666"/>
          <w:shd w:val="clear" w:color="auto" w:fill="D8D9DB"/>
        </w:rPr>
        <w:t>Przepisu § 19 pkt 2 nie stosuje się do zamówień publicznych na roboty budowlane dotyczące inwestycji w zakresie:</w:t>
      </w:r>
    </w:p>
    <w:p w:rsidR="00EF3680" w:rsidRDefault="00EF3680" w:rsidP="00EF3680">
      <w:r>
        <w:rPr>
          <w:rStyle w:val="colour"/>
          <w:b/>
          <w:color w:val="666666"/>
          <w:shd w:val="clear" w:color="auto" w:fill="D8D9DB"/>
        </w:rPr>
        <w:t>1) </w:t>
      </w:r>
    </w:p>
    <w:p w:rsidR="00EF3680" w:rsidRDefault="00EF3680" w:rsidP="00EF3680">
      <w:pPr>
        <w:rPr>
          <w:color w:val="666666"/>
          <w:shd w:val="clear" w:color="auto" w:fill="D8D9DB"/>
        </w:rPr>
      </w:pPr>
      <w:r>
        <w:rPr>
          <w:color w:val="666666"/>
          <w:shd w:val="clear" w:color="auto" w:fill="D8D9DB"/>
        </w:rPr>
        <w:t>linii kolejowych o znaczeniu państwowym realizowanych na podstawie rozdziału 2b ustawy z dnia 28 marca 2003 r. o transporcie kolejowym (Dz. U. z 2007 r. Nr 16, poz. 94, z </w:t>
      </w:r>
      <w:proofErr w:type="spellStart"/>
      <w:r>
        <w:rPr>
          <w:color w:val="666666"/>
          <w:shd w:val="clear" w:color="auto" w:fill="D8D9DB"/>
        </w:rPr>
        <w:t>późn</w:t>
      </w:r>
      <w:proofErr w:type="spellEnd"/>
      <w:r>
        <w:rPr>
          <w:color w:val="666666"/>
          <w:shd w:val="clear" w:color="auto" w:fill="D8D9DB"/>
        </w:rPr>
        <w:t>. zm.);</w:t>
      </w:r>
    </w:p>
    <w:p w:rsidR="00EF3680" w:rsidRDefault="00EF3680" w:rsidP="00EF3680">
      <w:r>
        <w:rPr>
          <w:rStyle w:val="colour"/>
          <w:b/>
          <w:color w:val="666666"/>
          <w:shd w:val="clear" w:color="auto" w:fill="D8D9DB"/>
        </w:rPr>
        <w:t>2) </w:t>
      </w:r>
    </w:p>
    <w:p w:rsidR="00EF3680" w:rsidRDefault="00EF3680" w:rsidP="00EF3680">
      <w:pPr>
        <w:rPr>
          <w:color w:val="666666"/>
          <w:shd w:val="clear" w:color="auto" w:fill="D8D9DB"/>
        </w:rPr>
      </w:pPr>
      <w:r>
        <w:rPr>
          <w:color w:val="666666"/>
          <w:shd w:val="clear" w:color="auto" w:fill="D8D9DB"/>
        </w:rPr>
        <w:t>dróg publicznych realizowanych na podstawie ustawy z dnia 10 kwietnia 2003 r. o szczególnych zasadach przygotowania i realizacji inwestycji w zakresie dróg publicznych (Dz. U. z 2013 r. poz. 687);</w:t>
      </w:r>
    </w:p>
    <w:p w:rsidR="00EF3680" w:rsidRDefault="00EF3680" w:rsidP="00EF3680">
      <w:r>
        <w:rPr>
          <w:rStyle w:val="colour"/>
          <w:b/>
          <w:color w:val="666666"/>
          <w:shd w:val="clear" w:color="auto" w:fill="D8D9DB"/>
        </w:rPr>
        <w:t>3) </w:t>
      </w:r>
    </w:p>
    <w:p w:rsidR="00EF3680" w:rsidRDefault="00EF3680" w:rsidP="00EF3680">
      <w:pPr>
        <w:rPr>
          <w:color w:val="666666"/>
          <w:shd w:val="clear" w:color="auto" w:fill="D8D9DB"/>
        </w:rPr>
      </w:pPr>
      <w:r>
        <w:rPr>
          <w:color w:val="666666"/>
          <w:shd w:val="clear" w:color="auto" w:fill="D8D9DB"/>
        </w:rPr>
        <w:lastRenderedPageBreak/>
        <w:t>lotnisk użytku publicznego realizowanych na podstawie ustawy z dnia 12 lutego 2009 r. o szczególnych zasadach przygotowania i realizacji inwestycji w zakresie lotnisk użytku publicznego (Dz. U. Nr 42, poz. 340 i Nr 161, poz. 1281 oraz z 2012 r. poz. 951);</w:t>
      </w:r>
    </w:p>
    <w:p w:rsidR="00EF3680" w:rsidRDefault="00EF3680" w:rsidP="00EF3680">
      <w:r>
        <w:rPr>
          <w:rStyle w:val="colour"/>
          <w:b/>
          <w:color w:val="666666"/>
          <w:shd w:val="clear" w:color="auto" w:fill="D8D9DB"/>
        </w:rPr>
        <w:t>4) </w:t>
      </w:r>
    </w:p>
    <w:p w:rsidR="00EF3680" w:rsidRDefault="00EF3680" w:rsidP="00EF3680">
      <w:pPr>
        <w:rPr>
          <w:color w:val="666666"/>
          <w:shd w:val="clear" w:color="auto" w:fill="D8D9DB"/>
        </w:rPr>
      </w:pPr>
      <w:r>
        <w:rPr>
          <w:color w:val="666666"/>
          <w:shd w:val="clear" w:color="auto" w:fill="D8D9DB"/>
        </w:rPr>
        <w:t>budowli przeciwpowodziowych realizowanych na podstawie ustawy z dnia 8 lipca 2010 r. o szczególnych zasadach przygotowania do realizacji inwestycji w zakresie budowli przeciwpowodziowych (Dz. U. Nr 143, poz. 963 oraz z 2012 r. poz. 951).</w:t>
      </w:r>
    </w:p>
    <w:p w:rsidR="00EF3680" w:rsidRDefault="00EF3680" w:rsidP="00EF3680">
      <w:r>
        <w:rPr>
          <w:rStyle w:val="colour"/>
          <w:b/>
          <w:color w:val="666666"/>
          <w:shd w:val="clear" w:color="auto" w:fill="D8D9DB"/>
        </w:rPr>
        <w:t>5) </w:t>
      </w:r>
    </w:p>
    <w:p w:rsidR="00EF3680" w:rsidRDefault="00EF3680" w:rsidP="00EF3680">
      <w:pPr>
        <w:rPr>
          <w:color w:val="666666"/>
          <w:shd w:val="clear" w:color="auto" w:fill="D8D9DB"/>
        </w:rPr>
      </w:pPr>
      <w:r>
        <w:rPr>
          <w:color w:val="666666"/>
          <w:shd w:val="clear" w:color="auto" w:fill="D8D9DB"/>
        </w:rPr>
        <w:t>regionalnych sieci szerokopasmowych realizowanych na podstawie ustawy z dnia 7 maja 2010 r. o wspieraniu rozwoju usług i sieci telekomunikacyjnych (Dz. U. Nr 106, poz. 675, z </w:t>
      </w:r>
      <w:proofErr w:type="spellStart"/>
      <w:r>
        <w:rPr>
          <w:color w:val="666666"/>
          <w:shd w:val="clear" w:color="auto" w:fill="D8D9DB"/>
        </w:rPr>
        <w:t>późn</w:t>
      </w:r>
      <w:proofErr w:type="spellEnd"/>
      <w:r>
        <w:rPr>
          <w:color w:val="666666"/>
          <w:shd w:val="clear" w:color="auto" w:fill="D8D9DB"/>
        </w:rPr>
        <w:t>. zm.).</w:t>
      </w:r>
    </w:p>
    <w:p w:rsidR="00EF3680" w:rsidRDefault="00EF3680" w:rsidP="00EF3680"/>
    <w:p w:rsidR="00EC271B" w:rsidRDefault="00EC271B"/>
    <w:p w:rsidR="000F7B85" w:rsidRDefault="000F7B85">
      <w:pPr>
        <w:rPr>
          <w:b/>
        </w:rPr>
      </w:pPr>
      <w:r w:rsidRPr="000F7B85">
        <w:rPr>
          <w:b/>
        </w:rPr>
        <w:t>Odpowiedź :</w:t>
      </w:r>
      <w:r w:rsidR="006B2D8D" w:rsidRPr="000F7B85">
        <w:rPr>
          <w:b/>
        </w:rPr>
        <w:t xml:space="preserve">                                                                </w:t>
      </w:r>
    </w:p>
    <w:p w:rsidR="00EF3680" w:rsidRDefault="00EF3680" w:rsidP="00EF3680">
      <w:r>
        <w:t>Związku z otrzymaniem zapytania, dotyczącego uzupełnienia PFU dla zadania inwestycyjnego pt. Zagospodarowanie Przestrzeni Publicznej przy stawach w Szczańcu,  w toku toczącego się postępowania przetargowego zamawiający informuje co następuje:</w:t>
      </w:r>
    </w:p>
    <w:p w:rsidR="00EF3680" w:rsidRDefault="00EF3680" w:rsidP="00EF3680"/>
    <w:p w:rsidR="00EF3680" w:rsidRDefault="00EF3680" w:rsidP="00EF3680">
      <w:r>
        <w:t xml:space="preserve">1. W odniesieniu do  </w:t>
      </w:r>
      <w:r>
        <w:rPr>
          <w:b/>
          <w:bCs/>
        </w:rPr>
        <w:t>§ 19 pkt 4 lit. g) oraz i) rozporządzenia Ministra Infrastruktury z dnia 02.09.2004 w sprawie szczegółowego zakresu i formy dokumentacji projektowej, specyfikacji technicznych wykonania i odbioru robót budowlanych oraz programu funkcjonalno-użytkowego</w:t>
      </w:r>
      <w:r>
        <w:t xml:space="preserve"> informuje się, że w pkt. 1.1.3 "Aktualne uwarunkowania przedmiotu zamówienia", na stronie nr 5 PFU dokonano opisu istniejącego zagospodarowania terenu, jeśli obiekt nie został wymieniony to znaczy, że nie istnieje lub nie podlega czynnością opisanym w   </w:t>
      </w:r>
      <w:r>
        <w:rPr>
          <w:b/>
          <w:bCs/>
        </w:rPr>
        <w:t>§ 19 pkt 4 lit. g).</w:t>
      </w:r>
      <w:r>
        <w:t> W odniesieniu do </w:t>
      </w:r>
      <w:r>
        <w:rPr>
          <w:b/>
          <w:bCs/>
        </w:rPr>
        <w:t xml:space="preserve">§ 19 pkt 4 lit. i) </w:t>
      </w:r>
      <w:r>
        <w:t>informacji należy doszukiwać się w pkt. 1.2. "Opis wymagań zamawiającego w stosunku do przedmiotu zamówienia" strony od 8 do 31 PFU. Ponadto jako wymagania inwestora i wytyczne mają swoje zastosowanie przepisy prawne i normy przytoczone w pkt. 2.3. strona 37 PFU.</w:t>
      </w:r>
    </w:p>
    <w:p w:rsidR="00EF3680" w:rsidRDefault="00EF3680" w:rsidP="00EF3680"/>
    <w:p w:rsidR="00EF3680" w:rsidRDefault="00EF3680" w:rsidP="00EF3680">
      <w:r>
        <w:t>2. W odniesieniu do </w:t>
      </w:r>
      <w:r>
        <w:rPr>
          <w:b/>
          <w:bCs/>
        </w:rPr>
        <w:t>§ 19 pkt 4 lit. b) rozporządzenia Ministra Infrastruktury z dnia 02.09.2004 w sprawie szczegółowego zakresu i formy dokumentacji projektowej, specyfikacji technicznych wykonania i odbioru robót budowlanych oraz programu funkcjonalno-użytkowego</w:t>
      </w:r>
      <w:r>
        <w:t> informuje się, że opisywane zamierzenia budowlane podlegają uzyskaniu zezwoleń na przeprowadzenie prac budowlanych na podstawie </w:t>
      </w:r>
      <w:r>
        <w:rPr>
          <w:b/>
          <w:bCs/>
        </w:rPr>
        <w:t xml:space="preserve">Art. 29 pkt 1 obwieszczenia Marszałka Sejmu Rzeczpospolitej Polskiej z dnia 7 czerwca 2018 r. w sprawie ogłoszenia jednolitego tekstu ustawy - Prawo budowlane (Dz. U. poz. 1202) tj. Ustawa z dnia 7 lipca 1994 r. Prawo budowlane. </w:t>
      </w:r>
      <w:r>
        <w:t>Składowe procesu inwestycyjnego toczące się w ramach przytoczonego artykułu ustawy o Prawie Budowlanym nie wymagają dokumentów wymienionych w </w:t>
      </w:r>
      <w:r>
        <w:rPr>
          <w:b/>
          <w:bCs/>
        </w:rPr>
        <w:t xml:space="preserve">§ 19 pkt 4 lit. b) </w:t>
      </w:r>
      <w:r>
        <w:t>rozporządzeni przytoczonego w linii pierwszej.</w:t>
      </w:r>
    </w:p>
    <w:p w:rsidR="00EF3680" w:rsidRDefault="00EF3680" w:rsidP="00EF3680"/>
    <w:p w:rsidR="00EF3680" w:rsidRDefault="00EF3680" w:rsidP="00EF3680">
      <w:r>
        <w:t>3. W odniesieniu do </w:t>
      </w:r>
      <w:r>
        <w:rPr>
          <w:b/>
          <w:bCs/>
        </w:rPr>
        <w:t>§ 19 pkt 4 lit. d) rozporządzenia Ministra Infrastruktury z dnia 02.09.2004 w sprawie szczegółowego zakresu i formy dokumentacji projektowej, specyfikacji technicznych wykonania i odbioru robót budowlanych oraz programu funkcjonalno-użytkowego</w:t>
      </w:r>
      <w:r>
        <w:t xml:space="preserve"> informuje się, że ustawodawca w przytoczonym paragrafie nie określa formy i zakresu inwentaryzacji zieleni. Pomimo powyższego informacja o istniejącej zieleni podlegającej inwentaryzacji została podana w pkt. 1.1.3. "Aktualne uwarunkowania przedmiotu zamówienia" w akapicie "Istniejące zagospodarowanie terenu" na stronie 5 PFU oraz na załączniku tj. rysunku nr 1 "Koncepcja Zagospodarowania Terenu", gdzie wskazano np. drzewa nie istniejące lub przeznaczone do wycięcia. Pozostała roślinność jest przestawiona za pomocą obowiązujących oznaczeń geodezyjnych na mapach zasadniczych. Informuje się, że potencjalny wykonawca powinien dysponować osobami zatrudnionymi, </w:t>
      </w:r>
      <w:r>
        <w:lastRenderedPageBreak/>
        <w:t>które posiadają odpowiednią wiedzę techniczną i doświadczenie umożliwiające czytanie dokumentacji projektowej tj. rysunków technicznych. Ponadto opis dokumentacji przetargowej uzupełnia się o wniosek dotyczący wycinki drzew i dziko rosnących krzewów (składową wniosku jest inwentaryzacja fotograficzna roślinności przeznaczonej do usunięcia oraz oznaczenie jej na Koncepcji Zagospodarowania Terenu). Inwestor na dzień podpisania umowy z potencjalnym wykonawca będzie dysponował odpowiednim zezwoleniem.</w:t>
      </w:r>
    </w:p>
    <w:p w:rsidR="00EF3680" w:rsidRDefault="00EF3680" w:rsidP="00EF3680"/>
    <w:p w:rsidR="00EF3680" w:rsidRDefault="00EF3680" w:rsidP="00EF3680">
      <w:r>
        <w:t> 4. W odniesieniu do </w:t>
      </w:r>
      <w:r>
        <w:rPr>
          <w:b/>
          <w:bCs/>
        </w:rPr>
        <w:t>§ 19 pkt 4 lit. h) rozporządzenia Ministra Infrastruktury z dnia 02.09.2004 w sprawie szczegółowego zakresu i formy dokumentacji projektowej, specyfikacji technicznych wykonania i odbioru robót budowlanych oraz programu funkcjonalno-użytkowego</w:t>
      </w:r>
      <w:r>
        <w:t> informuje się, że niniejszy przetarg prowadzony jest w formule zaprojektuj i wybuduj tzn. że za dokumentacje projektową odpowiada potencjalny wykonawca, a uściślając projektant pracujący z ramienia wykonawcy, związku z tym należy odwołać się do </w:t>
      </w:r>
      <w:r>
        <w:rPr>
          <w:b/>
          <w:bCs/>
        </w:rPr>
        <w:t xml:space="preserve">Art. 20 pkt 1 lit. 2) obwieszczenia Marszałka Sejmu Rzeczpospolitej Polskiej z dnia 7 czerwca 2018 r. w sprawie ogłoszenia jednolitego tekstu ustawy - Prawo budowlane (Dz. U. poz. 1202) tj. Ustawa z dnia 7 lipca 1994 r. Prawo budowlane </w:t>
      </w:r>
      <w:r>
        <w:t>mówiące o obowiązkach projektanta. W roli uszczegółowienia dokumentacji przetargowej informuje się (informacje te również są zawarte w PFU), że stawy są to zbiorniki wodne wody stojącej, urządzenia melioracji wodnej szczegółowej, nie posiadające odprowadzenia wody do cieków wodnych, stanowią zbiorniki zbiorcze wody opadowej i gruntowej. Dla niniejszego zamierzenia inwestorskiego nie są wymagane przyłącza sieci zewnętrznych oraz zgłaszanie budowy zjazdów z dróg gminnych i powiatowych w myśl </w:t>
      </w:r>
      <w:r>
        <w:rPr>
          <w:b/>
          <w:bCs/>
        </w:rPr>
        <w:t>Art. 29 ust 1 pkt. 11a obwieszczenia Marszałka Sejmu Rzeczpospolitej Polskiej z dnia 7 czerwca 2018 r. w sprawie ogłoszenia jednolitego tekstu ustawy - Prawo budowlane (Dz. U. poz. 1202) tj. Ustawa z dnia 7 lipca 1994 r. Prawo budowlane.</w:t>
      </w:r>
    </w:p>
    <w:p w:rsidR="00EF3680" w:rsidRDefault="00EF3680" w:rsidP="00EF3680"/>
    <w:p w:rsidR="000F7B85" w:rsidRDefault="000F7B85">
      <w:pPr>
        <w:rPr>
          <w:b/>
        </w:rPr>
      </w:pPr>
    </w:p>
    <w:p w:rsidR="000F7B85" w:rsidRDefault="000F7B85">
      <w:pPr>
        <w:rPr>
          <w:b/>
        </w:rPr>
      </w:pPr>
    </w:p>
    <w:p w:rsidR="000F7B85" w:rsidRDefault="000F7B85">
      <w:pPr>
        <w:rPr>
          <w:b/>
        </w:rPr>
      </w:pPr>
    </w:p>
    <w:p w:rsidR="000F7B85" w:rsidRDefault="000F7B85">
      <w:pPr>
        <w:rPr>
          <w:b/>
        </w:rPr>
      </w:pPr>
    </w:p>
    <w:p w:rsidR="000F7B85" w:rsidRDefault="000F7B85">
      <w:pPr>
        <w:rPr>
          <w:b/>
        </w:rPr>
      </w:pPr>
    </w:p>
    <w:p w:rsidR="000F7B85" w:rsidRDefault="000F7B85">
      <w:pPr>
        <w:rPr>
          <w:b/>
        </w:rPr>
      </w:pPr>
    </w:p>
    <w:p w:rsidR="000F7B85" w:rsidRDefault="000F7B85">
      <w:pPr>
        <w:rPr>
          <w:b/>
        </w:rPr>
      </w:pPr>
    </w:p>
    <w:p w:rsidR="006B2D8D" w:rsidRPr="003A7E67" w:rsidRDefault="000F7B85">
      <w:pPr>
        <w:rPr>
          <w:i/>
        </w:rPr>
      </w:pPr>
      <w:r>
        <w:rPr>
          <w:b/>
        </w:rPr>
        <w:t xml:space="preserve">                                                                  </w:t>
      </w:r>
      <w:r w:rsidR="006B2D8D" w:rsidRPr="000F7B85">
        <w:rPr>
          <w:b/>
        </w:rPr>
        <w:t xml:space="preserve">                               </w:t>
      </w:r>
      <w:r w:rsidR="006B2D8D" w:rsidRPr="003A7E67">
        <w:rPr>
          <w:i/>
        </w:rPr>
        <w:t>z up. Wójta</w:t>
      </w:r>
    </w:p>
    <w:p w:rsidR="006B2D8D" w:rsidRPr="003A7E67" w:rsidRDefault="006B2D8D">
      <w:pPr>
        <w:rPr>
          <w:i/>
        </w:rPr>
      </w:pPr>
      <w:r w:rsidRPr="003A7E67">
        <w:rPr>
          <w:i/>
        </w:rPr>
        <w:t xml:space="preserve">                                                                                               Czesław </w:t>
      </w:r>
      <w:proofErr w:type="spellStart"/>
      <w:r w:rsidRPr="003A7E67">
        <w:rPr>
          <w:i/>
        </w:rPr>
        <w:t>Słodnik</w:t>
      </w:r>
      <w:proofErr w:type="spellEnd"/>
    </w:p>
    <w:p w:rsidR="006B2D8D" w:rsidRPr="003A7E67" w:rsidRDefault="003A7E67">
      <w:pPr>
        <w:rPr>
          <w:i/>
        </w:rPr>
      </w:pPr>
      <w:r w:rsidRPr="003A7E67">
        <w:rPr>
          <w:i/>
        </w:rPr>
        <w:t xml:space="preserve">                                                                                                Sekretarz Gminy</w:t>
      </w:r>
    </w:p>
    <w:p w:rsidR="006B2D8D" w:rsidRDefault="006B2D8D">
      <w:r>
        <w:t xml:space="preserve">                                                                                                  </w:t>
      </w:r>
    </w:p>
    <w:sectPr w:rsidR="006B2D8D" w:rsidSect="006B2D8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45 Light">
    <w:altName w:val="Times New Roman"/>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71939"/>
    <w:multiLevelType w:val="multilevel"/>
    <w:tmpl w:val="88C2DEC2"/>
    <w:lvl w:ilvl="0">
      <w:start w:val="1"/>
      <w:numFmt w:val="decimal"/>
      <w:lvlText w:val="%1)"/>
      <w:lvlJc w:val="left"/>
      <w:pPr>
        <w:tabs>
          <w:tab w:val="num" w:pos="720"/>
        </w:tabs>
        <w:ind w:left="720" w:hanging="360"/>
      </w:pPr>
      <w:rPr>
        <w:rFonts w:ascii="Univers 45 Light" w:hAnsi="Univers 45 Ligh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AF"/>
    <w:rsid w:val="0003625D"/>
    <w:rsid w:val="000F7B85"/>
    <w:rsid w:val="002B2EB2"/>
    <w:rsid w:val="003A7E67"/>
    <w:rsid w:val="00464E19"/>
    <w:rsid w:val="006B2D8D"/>
    <w:rsid w:val="00AF37AF"/>
    <w:rsid w:val="00B537D8"/>
    <w:rsid w:val="00C7351E"/>
    <w:rsid w:val="00D47174"/>
    <w:rsid w:val="00EC271B"/>
    <w:rsid w:val="00E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7AF"/>
    <w:pPr>
      <w:spacing w:after="0" w:line="240" w:lineRule="auto"/>
    </w:pPr>
    <w:rPr>
      <w:rFonts w:ascii="Times New Roman" w:hAnsi="Times New Roman" w:cs="Times New Roman"/>
      <w:sz w:val="24"/>
      <w:szCs w:val="24"/>
      <w:lang w:eastAsia="pl-PL"/>
    </w:rPr>
  </w:style>
  <w:style w:type="paragraph" w:styleId="Nagwek2">
    <w:name w:val="heading 2"/>
    <w:basedOn w:val="Normalny"/>
    <w:link w:val="Nagwek2Znak"/>
    <w:qFormat/>
    <w:rsid w:val="000F7B85"/>
    <w:pPr>
      <w:spacing w:before="60" w:after="120"/>
      <w:ind w:left="360"/>
      <w:jc w:val="both"/>
      <w:outlineLvl w:val="1"/>
    </w:pPr>
    <w:rPr>
      <w:rFonts w:ascii="Arial" w:eastAsia="Times New Roman" w:hAnsi="Arial" w:cs="Arial"/>
      <w:bCs/>
      <w:iCs/>
      <w:color w:val="00000A"/>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0F7B85"/>
    <w:rPr>
      <w:rFonts w:ascii="Arial" w:eastAsia="Times New Roman" w:hAnsi="Arial" w:cs="Arial"/>
      <w:bCs/>
      <w:iCs/>
      <w:color w:val="00000A"/>
      <w:lang w:eastAsia="zh-CN"/>
    </w:rPr>
  </w:style>
  <w:style w:type="character" w:customStyle="1" w:styleId="colour">
    <w:name w:val="colour"/>
    <w:basedOn w:val="Domylnaczcionkaakapitu"/>
    <w:rsid w:val="00EF3680"/>
  </w:style>
  <w:style w:type="character" w:customStyle="1" w:styleId="size">
    <w:name w:val="size"/>
    <w:basedOn w:val="Domylnaczcionkaakapitu"/>
    <w:rsid w:val="00EF3680"/>
  </w:style>
  <w:style w:type="character" w:customStyle="1" w:styleId="font">
    <w:name w:val="font"/>
    <w:basedOn w:val="Domylnaczcionkaakapitu"/>
    <w:rsid w:val="00EF3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7AF"/>
    <w:pPr>
      <w:spacing w:after="0" w:line="240" w:lineRule="auto"/>
    </w:pPr>
    <w:rPr>
      <w:rFonts w:ascii="Times New Roman" w:hAnsi="Times New Roman" w:cs="Times New Roman"/>
      <w:sz w:val="24"/>
      <w:szCs w:val="24"/>
      <w:lang w:eastAsia="pl-PL"/>
    </w:rPr>
  </w:style>
  <w:style w:type="paragraph" w:styleId="Nagwek2">
    <w:name w:val="heading 2"/>
    <w:basedOn w:val="Normalny"/>
    <w:link w:val="Nagwek2Znak"/>
    <w:qFormat/>
    <w:rsid w:val="000F7B85"/>
    <w:pPr>
      <w:spacing w:before="60" w:after="120"/>
      <w:ind w:left="360"/>
      <w:jc w:val="both"/>
      <w:outlineLvl w:val="1"/>
    </w:pPr>
    <w:rPr>
      <w:rFonts w:ascii="Arial" w:eastAsia="Times New Roman" w:hAnsi="Arial" w:cs="Arial"/>
      <w:bCs/>
      <w:iCs/>
      <w:color w:val="00000A"/>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0F7B85"/>
    <w:rPr>
      <w:rFonts w:ascii="Arial" w:eastAsia="Times New Roman" w:hAnsi="Arial" w:cs="Arial"/>
      <w:bCs/>
      <w:iCs/>
      <w:color w:val="00000A"/>
      <w:lang w:eastAsia="zh-CN"/>
    </w:rPr>
  </w:style>
  <w:style w:type="character" w:customStyle="1" w:styleId="colour">
    <w:name w:val="colour"/>
    <w:basedOn w:val="Domylnaczcionkaakapitu"/>
    <w:rsid w:val="00EF3680"/>
  </w:style>
  <w:style w:type="character" w:customStyle="1" w:styleId="size">
    <w:name w:val="size"/>
    <w:basedOn w:val="Domylnaczcionkaakapitu"/>
    <w:rsid w:val="00EF3680"/>
  </w:style>
  <w:style w:type="character" w:customStyle="1" w:styleId="font">
    <w:name w:val="font"/>
    <w:basedOn w:val="Domylnaczcionkaakapitu"/>
    <w:rsid w:val="00EF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6772">
      <w:bodyDiv w:val="1"/>
      <w:marLeft w:val="0"/>
      <w:marRight w:val="0"/>
      <w:marTop w:val="0"/>
      <w:marBottom w:val="0"/>
      <w:divBdr>
        <w:top w:val="none" w:sz="0" w:space="0" w:color="auto"/>
        <w:left w:val="none" w:sz="0" w:space="0" w:color="auto"/>
        <w:bottom w:val="none" w:sz="0" w:space="0" w:color="auto"/>
        <w:right w:val="none" w:sz="0" w:space="0" w:color="auto"/>
      </w:divBdr>
    </w:div>
    <w:div w:id="1436629988">
      <w:bodyDiv w:val="1"/>
      <w:marLeft w:val="0"/>
      <w:marRight w:val="0"/>
      <w:marTop w:val="0"/>
      <w:marBottom w:val="0"/>
      <w:divBdr>
        <w:top w:val="none" w:sz="0" w:space="0" w:color="auto"/>
        <w:left w:val="none" w:sz="0" w:space="0" w:color="auto"/>
        <w:bottom w:val="none" w:sz="0" w:space="0" w:color="auto"/>
        <w:right w:val="none" w:sz="0" w:space="0" w:color="auto"/>
      </w:divBdr>
    </w:div>
    <w:div w:id="14561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2080</Words>
  <Characters>12482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5</cp:revision>
  <cp:lastPrinted>2018-01-24T13:51:00Z</cp:lastPrinted>
  <dcterms:created xsi:type="dcterms:W3CDTF">2019-02-08T07:57:00Z</dcterms:created>
  <dcterms:modified xsi:type="dcterms:W3CDTF">2019-02-08T08:07:00Z</dcterms:modified>
</cp:coreProperties>
</file>