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FC22E" w14:textId="4D9B0AB1" w:rsidR="00C94722" w:rsidRPr="0033182E" w:rsidRDefault="0050189F" w:rsidP="0050189F">
      <w:pPr>
        <w:tabs>
          <w:tab w:val="center" w:pos="4153"/>
          <w:tab w:val="right" w:pos="9070"/>
        </w:tabs>
        <w:suppressAutoHyphens/>
        <w:spacing w:before="40" w:after="40"/>
        <w:rPr>
          <w:rFonts w:ascii="Times New Roman" w:hAnsi="Times New Roman"/>
          <w:sz w:val="24"/>
        </w:rPr>
      </w:pPr>
      <w:r w:rsidRPr="0033182E">
        <w:rPr>
          <w:rFonts w:ascii="Times New Roman" w:eastAsia="Times New Roman" w:hAnsi="Times New Roman"/>
          <w:sz w:val="24"/>
          <w:lang w:eastAsia="ar-SA"/>
        </w:rPr>
        <w:t>ZP-D.271.</w:t>
      </w:r>
      <w:r w:rsidR="003D30D1">
        <w:rPr>
          <w:rFonts w:ascii="Times New Roman" w:eastAsia="Times New Roman" w:hAnsi="Times New Roman"/>
          <w:sz w:val="24"/>
          <w:lang w:eastAsia="ar-SA"/>
        </w:rPr>
        <w:t>1.2022</w:t>
      </w:r>
      <w:r>
        <w:rPr>
          <w:rFonts w:ascii="Times New Roman" w:eastAsia="Times New Roman" w:hAnsi="Times New Roman"/>
          <w:sz w:val="24"/>
          <w:lang w:eastAsia="ar-SA"/>
        </w:rPr>
        <w:t xml:space="preserve"> </w:t>
      </w:r>
      <w:r>
        <w:rPr>
          <w:rFonts w:ascii="Times New Roman" w:eastAsia="Times New Roman" w:hAnsi="Times New Roman"/>
          <w:sz w:val="24"/>
          <w:lang w:eastAsia="ar-SA"/>
        </w:rPr>
        <w:tab/>
      </w:r>
      <w:r>
        <w:rPr>
          <w:rFonts w:ascii="Times New Roman" w:eastAsia="Times New Roman" w:hAnsi="Times New Roman"/>
          <w:sz w:val="24"/>
          <w:lang w:eastAsia="ar-SA"/>
        </w:rPr>
        <w:tab/>
      </w:r>
      <w:r w:rsidR="009F480E">
        <w:rPr>
          <w:rFonts w:ascii="Times New Roman" w:hAnsi="Times New Roman"/>
          <w:sz w:val="24"/>
        </w:rPr>
        <w:t>Szczaniec</w:t>
      </w:r>
      <w:r w:rsidR="00C94722" w:rsidRPr="00404415">
        <w:rPr>
          <w:rFonts w:ascii="Times New Roman" w:hAnsi="Times New Roman"/>
          <w:sz w:val="24"/>
        </w:rPr>
        <w:t xml:space="preserve">, dnia </w:t>
      </w:r>
      <w:r w:rsidR="005576C1">
        <w:rPr>
          <w:rFonts w:ascii="Times New Roman" w:hAnsi="Times New Roman"/>
          <w:sz w:val="24"/>
        </w:rPr>
        <w:t>31.</w:t>
      </w:r>
      <w:r w:rsidR="00F27A28" w:rsidRPr="00404415">
        <w:rPr>
          <w:rFonts w:ascii="Times New Roman" w:hAnsi="Times New Roman"/>
          <w:sz w:val="24"/>
        </w:rPr>
        <w:t>01</w:t>
      </w:r>
      <w:r w:rsidR="00C94722" w:rsidRPr="00404415">
        <w:rPr>
          <w:rFonts w:ascii="Times New Roman" w:hAnsi="Times New Roman"/>
          <w:sz w:val="24"/>
        </w:rPr>
        <w:t>.202</w:t>
      </w:r>
      <w:r w:rsidR="00F27A28" w:rsidRPr="00404415">
        <w:rPr>
          <w:rFonts w:ascii="Times New Roman" w:hAnsi="Times New Roman"/>
          <w:sz w:val="24"/>
        </w:rPr>
        <w:t>2</w:t>
      </w:r>
      <w:r w:rsidR="00C94722" w:rsidRPr="00404415">
        <w:rPr>
          <w:rFonts w:ascii="Times New Roman" w:hAnsi="Times New Roman"/>
          <w:sz w:val="24"/>
        </w:rPr>
        <w:t xml:space="preserve"> r.</w:t>
      </w:r>
    </w:p>
    <w:p w14:paraId="60779196" w14:textId="423C33C9" w:rsidR="00C94722" w:rsidRPr="0050189F" w:rsidRDefault="0007789D" w:rsidP="0050189F">
      <w:pPr>
        <w:tabs>
          <w:tab w:val="left" w:pos="0"/>
        </w:tabs>
        <w:spacing w:before="600" w:after="480"/>
        <w:ind w:firstLine="284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WYJAŚNIENIA I </w:t>
      </w:r>
      <w:r w:rsidR="00C94722" w:rsidRPr="0050189F">
        <w:rPr>
          <w:rFonts w:ascii="Times New Roman" w:hAnsi="Times New Roman"/>
          <w:b/>
          <w:sz w:val="24"/>
        </w:rPr>
        <w:t>ZMIANY TREŚCI SPECYFIKACJI WARUNKÓW ZAMÓWIENIA</w:t>
      </w:r>
    </w:p>
    <w:p w14:paraId="059157CB" w14:textId="31DDB79A" w:rsidR="003D30D1" w:rsidRPr="00482AFF" w:rsidRDefault="0050189F" w:rsidP="003D30D1">
      <w:pPr>
        <w:spacing w:after="240"/>
        <w:jc w:val="center"/>
        <w:rPr>
          <w:rFonts w:ascii="Times New Roman" w:hAnsi="Times New Roman"/>
          <w:b/>
          <w:sz w:val="24"/>
        </w:rPr>
      </w:pPr>
      <w:r w:rsidRPr="00482AFF">
        <w:rPr>
          <w:rFonts w:ascii="Times New Roman" w:hAnsi="Times New Roman"/>
          <w:i/>
          <w:iCs/>
          <w:sz w:val="24"/>
        </w:rPr>
        <w:t>d</w:t>
      </w:r>
      <w:r w:rsidR="00C94722" w:rsidRPr="00482AFF">
        <w:rPr>
          <w:rFonts w:ascii="Times New Roman" w:hAnsi="Times New Roman"/>
          <w:i/>
          <w:iCs/>
          <w:sz w:val="24"/>
        </w:rPr>
        <w:t xml:space="preserve">otyczy </w:t>
      </w:r>
      <w:r w:rsidRPr="00482AFF">
        <w:rPr>
          <w:rFonts w:ascii="Times New Roman" w:hAnsi="Times New Roman"/>
          <w:i/>
          <w:iCs/>
          <w:sz w:val="24"/>
        </w:rPr>
        <w:t xml:space="preserve">postępowania o udzielenie zamówienia </w:t>
      </w:r>
      <w:r w:rsidR="0086492E" w:rsidRPr="00482AFF">
        <w:rPr>
          <w:rFonts w:ascii="Times New Roman" w:hAnsi="Times New Roman"/>
          <w:i/>
          <w:iCs/>
          <w:sz w:val="24"/>
        </w:rPr>
        <w:t xml:space="preserve">publicznego </w:t>
      </w:r>
      <w:r w:rsidR="00C94722" w:rsidRPr="00482AFF">
        <w:rPr>
          <w:rFonts w:ascii="Times New Roman" w:hAnsi="Times New Roman"/>
          <w:i/>
          <w:iCs/>
          <w:sz w:val="24"/>
        </w:rPr>
        <w:t xml:space="preserve">pn.: </w:t>
      </w:r>
      <w:r w:rsidR="00C94722" w:rsidRPr="00482AFF">
        <w:rPr>
          <w:rFonts w:ascii="Times New Roman" w:eastAsia="Calibri" w:hAnsi="Times New Roman"/>
          <w:bCs/>
          <w:i/>
          <w:iCs/>
          <w:sz w:val="24"/>
        </w:rPr>
        <w:t>„</w:t>
      </w:r>
      <w:r w:rsidR="003D30D1" w:rsidRPr="00482AFF">
        <w:rPr>
          <w:rFonts w:ascii="Times New Roman" w:hAnsi="Times New Roman"/>
          <w:b/>
          <w:sz w:val="24"/>
        </w:rPr>
        <w:t xml:space="preserve">Dostawa 3 instalacji fotowoltaicznych dla 3 obiektów publicznych gm. Szczaniec na zasadzie miesięcznego abonamentu poprzez montaż wraz z uruchomieniem i eksploatacją instalacji fotowoltaicznej”. </w:t>
      </w:r>
    </w:p>
    <w:p w14:paraId="33E1ADA3" w14:textId="77777777" w:rsidR="003D30D1" w:rsidRPr="00482AFF" w:rsidRDefault="003D30D1" w:rsidP="003D30D1">
      <w:pPr>
        <w:jc w:val="center"/>
        <w:rPr>
          <w:rFonts w:ascii="Times New Roman" w:hAnsi="Times New Roman"/>
          <w:b/>
          <w:sz w:val="24"/>
        </w:rPr>
      </w:pPr>
      <w:r w:rsidRPr="00482AFF">
        <w:rPr>
          <w:rFonts w:ascii="Times New Roman" w:hAnsi="Times New Roman"/>
          <w:b/>
          <w:sz w:val="24"/>
        </w:rPr>
        <w:t>Część 1: Dostawa instalacji fotowoltaicznych – budynek Urzędu Gminy Szczaniec</w:t>
      </w:r>
    </w:p>
    <w:p w14:paraId="73CF041A" w14:textId="77777777" w:rsidR="003D30D1" w:rsidRPr="00482AFF" w:rsidRDefault="003D30D1" w:rsidP="003D30D1">
      <w:pPr>
        <w:jc w:val="center"/>
        <w:rPr>
          <w:rFonts w:ascii="Times New Roman" w:hAnsi="Times New Roman"/>
          <w:b/>
          <w:sz w:val="24"/>
        </w:rPr>
      </w:pPr>
      <w:r w:rsidRPr="00482AFF">
        <w:rPr>
          <w:rFonts w:ascii="Times New Roman" w:hAnsi="Times New Roman"/>
          <w:b/>
          <w:sz w:val="24"/>
        </w:rPr>
        <w:t>Część 2: Dostawa instalacji fotowoltaicznych – hydrofornia Szczaniec</w:t>
      </w:r>
    </w:p>
    <w:p w14:paraId="671113A1" w14:textId="7CE3D0F4" w:rsidR="0086492E" w:rsidRPr="00482AFF" w:rsidRDefault="003D30D1" w:rsidP="003D30D1">
      <w:pPr>
        <w:spacing w:after="720"/>
        <w:jc w:val="center"/>
        <w:rPr>
          <w:rFonts w:ascii="Times New Roman" w:hAnsi="Times New Roman"/>
          <w:i/>
          <w:iCs/>
          <w:sz w:val="24"/>
        </w:rPr>
      </w:pPr>
      <w:r w:rsidRPr="00482AFF">
        <w:rPr>
          <w:rFonts w:ascii="Times New Roman" w:hAnsi="Times New Roman"/>
          <w:b/>
          <w:sz w:val="24"/>
        </w:rPr>
        <w:t>Część 3: Dostawa instalacji fotowoltaicznych – hydrofornia Smardzewo</w:t>
      </w:r>
    </w:p>
    <w:p w14:paraId="1DF816E5" w14:textId="3945BA5E" w:rsidR="003D5E62" w:rsidRPr="00821072" w:rsidRDefault="003370BB" w:rsidP="00B40D09">
      <w:pPr>
        <w:pStyle w:val="Akapitzlist"/>
        <w:tabs>
          <w:tab w:val="left" w:pos="0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21072">
        <w:rPr>
          <w:rFonts w:ascii="Times New Roman" w:hAnsi="Times New Roman" w:cs="Times New Roman"/>
          <w:sz w:val="24"/>
          <w:szCs w:val="24"/>
        </w:rPr>
        <w:tab/>
      </w:r>
      <w:r w:rsidR="00C94722" w:rsidRPr="00821072">
        <w:rPr>
          <w:rFonts w:ascii="Times New Roman" w:hAnsi="Times New Roman" w:cs="Times New Roman"/>
          <w:sz w:val="24"/>
          <w:szCs w:val="24"/>
        </w:rPr>
        <w:t xml:space="preserve">Na podstawie art. </w:t>
      </w:r>
      <w:r w:rsidR="00295A46" w:rsidRPr="00821072">
        <w:rPr>
          <w:rFonts w:ascii="Times New Roman" w:hAnsi="Times New Roman" w:cs="Times New Roman"/>
          <w:sz w:val="24"/>
          <w:szCs w:val="24"/>
        </w:rPr>
        <w:t>284</w:t>
      </w:r>
      <w:r w:rsidR="003D5E62" w:rsidRPr="00821072">
        <w:rPr>
          <w:rFonts w:ascii="Times New Roman" w:hAnsi="Times New Roman" w:cs="Times New Roman"/>
          <w:sz w:val="24"/>
          <w:szCs w:val="24"/>
        </w:rPr>
        <w:t xml:space="preserve"> i art. </w:t>
      </w:r>
      <w:r w:rsidR="00295A46" w:rsidRPr="00821072">
        <w:rPr>
          <w:rFonts w:ascii="Times New Roman" w:hAnsi="Times New Roman" w:cs="Times New Roman"/>
          <w:sz w:val="24"/>
          <w:szCs w:val="24"/>
        </w:rPr>
        <w:t>286</w:t>
      </w:r>
      <w:r w:rsidR="0050189F" w:rsidRPr="00821072">
        <w:rPr>
          <w:rFonts w:ascii="Times New Roman" w:hAnsi="Times New Roman" w:cs="Times New Roman"/>
          <w:sz w:val="24"/>
          <w:szCs w:val="24"/>
        </w:rPr>
        <w:t xml:space="preserve"> </w:t>
      </w:r>
      <w:r w:rsidR="00C94722" w:rsidRPr="00821072">
        <w:rPr>
          <w:rFonts w:ascii="Times New Roman" w:hAnsi="Times New Roman" w:cs="Times New Roman"/>
          <w:sz w:val="24"/>
          <w:szCs w:val="24"/>
        </w:rPr>
        <w:t>ustawy z dnia 11 września 2019 r. – Prawo zamówień publicznych (tekst jedn.: Dz. U. z 20</w:t>
      </w:r>
      <w:r w:rsidR="0086492E" w:rsidRPr="00821072">
        <w:rPr>
          <w:rFonts w:ascii="Times New Roman" w:hAnsi="Times New Roman" w:cs="Times New Roman"/>
          <w:sz w:val="24"/>
          <w:szCs w:val="24"/>
        </w:rPr>
        <w:t>21</w:t>
      </w:r>
      <w:r w:rsidR="0007789D" w:rsidRPr="00821072">
        <w:rPr>
          <w:rFonts w:ascii="Times New Roman" w:hAnsi="Times New Roman" w:cs="Times New Roman"/>
          <w:sz w:val="24"/>
          <w:szCs w:val="24"/>
        </w:rPr>
        <w:t xml:space="preserve"> </w:t>
      </w:r>
      <w:r w:rsidR="00C94722" w:rsidRPr="00821072">
        <w:rPr>
          <w:rFonts w:ascii="Times New Roman" w:hAnsi="Times New Roman" w:cs="Times New Roman"/>
          <w:sz w:val="24"/>
          <w:szCs w:val="24"/>
        </w:rPr>
        <w:t xml:space="preserve">r. poz. </w:t>
      </w:r>
      <w:r w:rsidR="0086492E" w:rsidRPr="00821072">
        <w:rPr>
          <w:rFonts w:ascii="Times New Roman" w:hAnsi="Times New Roman" w:cs="Times New Roman"/>
          <w:sz w:val="24"/>
          <w:szCs w:val="24"/>
        </w:rPr>
        <w:t>1129</w:t>
      </w:r>
      <w:r w:rsidR="00A82ADC" w:rsidRPr="00821072">
        <w:rPr>
          <w:rFonts w:ascii="Times New Roman" w:hAnsi="Times New Roman" w:cs="Times New Roman"/>
          <w:sz w:val="24"/>
          <w:szCs w:val="24"/>
        </w:rPr>
        <w:t xml:space="preserve"> z późn. zm.</w:t>
      </w:r>
      <w:r w:rsidR="00C94722" w:rsidRPr="00821072">
        <w:rPr>
          <w:rFonts w:ascii="Times New Roman" w:hAnsi="Times New Roman" w:cs="Times New Roman"/>
          <w:sz w:val="24"/>
          <w:szCs w:val="24"/>
        </w:rPr>
        <w:t xml:space="preserve">) zwanej dalej Pzp, Zamawiający publikuje </w:t>
      </w:r>
      <w:r w:rsidR="003D5E62" w:rsidRPr="00821072">
        <w:rPr>
          <w:rFonts w:ascii="Times New Roman" w:hAnsi="Times New Roman" w:cs="Times New Roman"/>
          <w:sz w:val="24"/>
          <w:szCs w:val="24"/>
        </w:rPr>
        <w:t xml:space="preserve">zapytania Wykonawców dotyczące treści SWZ, wyjaśnienia Zamawiającego oraz zmiany treści SWZ. </w:t>
      </w:r>
    </w:p>
    <w:p w14:paraId="51930763" w14:textId="77777777" w:rsidR="003D5E62" w:rsidRPr="00821072" w:rsidRDefault="003D5E62" w:rsidP="00B40D09">
      <w:pPr>
        <w:pStyle w:val="Akapitzlist"/>
        <w:tabs>
          <w:tab w:val="left" w:pos="0"/>
        </w:tabs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21072">
        <w:rPr>
          <w:rFonts w:ascii="Times New Roman" w:hAnsi="Times New Roman" w:cs="Times New Roman"/>
          <w:sz w:val="24"/>
          <w:szCs w:val="24"/>
        </w:rPr>
        <w:t>Wszelkie zmiany, wyjaśnienia lub uszczegółowienia wynikające z odpowiedzi Zamawiającego na zapytania należy uwzględnić w cenie i przy przygotowaniu oferty oraz traktować jako zmianę, wyjaśnienie lub doprecyzowanie SWZ.</w:t>
      </w:r>
    </w:p>
    <w:p w14:paraId="403BBDD2" w14:textId="5EE78133" w:rsidR="00A82ADC" w:rsidRPr="00821072" w:rsidRDefault="00A82ADC" w:rsidP="00B40D09">
      <w:pPr>
        <w:pStyle w:val="Akapitzlist"/>
        <w:tabs>
          <w:tab w:val="left" w:pos="0"/>
        </w:tabs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1072">
        <w:rPr>
          <w:rFonts w:ascii="Times New Roman" w:hAnsi="Times New Roman" w:cs="Times New Roman"/>
          <w:b/>
          <w:bCs/>
          <w:sz w:val="24"/>
          <w:szCs w:val="24"/>
        </w:rPr>
        <w:t>I.</w:t>
      </w:r>
    </w:p>
    <w:p w14:paraId="23204B68" w14:textId="3AF3E085" w:rsidR="00733103" w:rsidRPr="00821072" w:rsidRDefault="00733103" w:rsidP="00FC260B">
      <w:pPr>
        <w:spacing w:before="120" w:after="120"/>
        <w:jc w:val="both"/>
        <w:rPr>
          <w:rFonts w:ascii="Times New Roman" w:eastAsia="Times New Roman" w:hAnsi="Times New Roman"/>
          <w:sz w:val="24"/>
          <w:lang w:eastAsia="pl-PL"/>
        </w:rPr>
      </w:pPr>
      <w:r w:rsidRPr="00821072">
        <w:rPr>
          <w:rFonts w:ascii="Times New Roman" w:eastAsia="Times New Roman" w:hAnsi="Times New Roman"/>
          <w:sz w:val="24"/>
          <w:lang w:eastAsia="pl-PL"/>
        </w:rPr>
        <w:t xml:space="preserve">Czy Zamawiający w przypadku wybrania jako najkorzystniejszą ofertę </w:t>
      </w:r>
      <w:r w:rsidR="00A41267" w:rsidRPr="00821072">
        <w:rPr>
          <w:rFonts w:ascii="Times New Roman" w:eastAsia="Times New Roman" w:hAnsi="Times New Roman"/>
          <w:sz w:val="24"/>
          <w:lang w:eastAsia="pl-PL"/>
        </w:rPr>
        <w:t>[…..]</w:t>
      </w:r>
      <w:r w:rsidRPr="00821072">
        <w:rPr>
          <w:rFonts w:ascii="Times New Roman" w:eastAsia="Times New Roman" w:hAnsi="Times New Roman"/>
          <w:sz w:val="24"/>
          <w:lang w:eastAsia="pl-PL"/>
        </w:rPr>
        <w:t xml:space="preserve"> mając na względzie możliwości finasowania projektu wyraża zgodę na następujące zmiany w umowie? : </w:t>
      </w:r>
    </w:p>
    <w:p w14:paraId="264EFA4E" w14:textId="5C04F5E6" w:rsidR="003D5E62" w:rsidRPr="00821072" w:rsidRDefault="00A82ADC" w:rsidP="00177B3E">
      <w:pPr>
        <w:spacing w:before="360" w:after="120"/>
        <w:jc w:val="both"/>
        <w:rPr>
          <w:rFonts w:ascii="Times New Roman" w:eastAsia="Calibri" w:hAnsi="Times New Roman"/>
          <w:b/>
          <w:sz w:val="24"/>
        </w:rPr>
      </w:pPr>
      <w:r w:rsidRPr="00821072">
        <w:rPr>
          <w:rFonts w:ascii="Times New Roman" w:eastAsia="Calibri" w:hAnsi="Times New Roman"/>
          <w:b/>
          <w:sz w:val="24"/>
        </w:rPr>
        <w:t>P</w:t>
      </w:r>
      <w:r w:rsidR="003D5E62" w:rsidRPr="00821072">
        <w:rPr>
          <w:rFonts w:ascii="Times New Roman" w:eastAsia="Calibri" w:hAnsi="Times New Roman"/>
          <w:b/>
          <w:sz w:val="24"/>
        </w:rPr>
        <w:t>ytanie nr 1</w:t>
      </w:r>
    </w:p>
    <w:p w14:paraId="3A290F8E" w14:textId="38C5758B" w:rsidR="00733103" w:rsidRPr="00821072" w:rsidRDefault="00733103" w:rsidP="00FC260B">
      <w:pPr>
        <w:spacing w:after="120"/>
        <w:rPr>
          <w:rFonts w:ascii="Times New Roman" w:eastAsia="Times New Roman" w:hAnsi="Times New Roman"/>
          <w:i/>
          <w:iCs/>
          <w:sz w:val="24"/>
          <w:lang w:eastAsia="pl-PL"/>
        </w:rPr>
      </w:pPr>
      <w:r w:rsidRPr="00821072">
        <w:rPr>
          <w:rFonts w:ascii="Times New Roman" w:eastAsia="Times New Roman" w:hAnsi="Times New Roman"/>
          <w:b/>
          <w:bCs/>
          <w:i/>
          <w:iCs/>
          <w:sz w:val="24"/>
          <w:lang w:eastAsia="pl-PL"/>
        </w:rPr>
        <w:t xml:space="preserve">Zamianę sformułowania par 1 ust 1 z było: </w:t>
      </w:r>
    </w:p>
    <w:p w14:paraId="54468C42" w14:textId="77777777" w:rsidR="00733103" w:rsidRPr="00821072" w:rsidRDefault="00733103" w:rsidP="00FC260B">
      <w:pPr>
        <w:jc w:val="both"/>
        <w:rPr>
          <w:rFonts w:ascii="Times New Roman" w:eastAsia="Times New Roman" w:hAnsi="Times New Roman"/>
          <w:sz w:val="24"/>
          <w:lang w:eastAsia="pl-PL"/>
        </w:rPr>
      </w:pPr>
      <w:r w:rsidRPr="00821072">
        <w:rPr>
          <w:rFonts w:ascii="Times New Roman" w:eastAsia="Times New Roman" w:hAnsi="Times New Roman"/>
          <w:sz w:val="24"/>
          <w:lang w:eastAsia="pl-PL"/>
        </w:rPr>
        <w:t xml:space="preserve">oraz ich użyczenie i rozliczanie w formie comiesięcznego abonamentu w równej, stałej i niezmiennej wysokości (stałe niezmienne oprocentowanie, wysokość abonamentu niezależna od stawek WIBOR i stóp procentowych przez okres </w:t>
      </w:r>
      <w:r w:rsidRPr="00821072">
        <w:rPr>
          <w:rFonts w:ascii="Times New Roman" w:eastAsia="Times New Roman" w:hAnsi="Times New Roman"/>
          <w:b/>
          <w:bCs/>
          <w:sz w:val="24"/>
          <w:lang w:eastAsia="pl-PL"/>
        </w:rPr>
        <w:t>…………….. miesięc</w:t>
      </w:r>
      <w:r w:rsidRPr="00821072">
        <w:rPr>
          <w:rFonts w:ascii="Times New Roman" w:eastAsia="Times New Roman" w:hAnsi="Times New Roman"/>
          <w:sz w:val="24"/>
          <w:lang w:eastAsia="pl-PL"/>
        </w:rPr>
        <w:t>y</w:t>
      </w:r>
      <w:r w:rsidRPr="00821072">
        <w:rPr>
          <w:rFonts w:ascii="Times New Roman" w:eastAsia="Times New Roman" w:hAnsi="Times New Roman"/>
          <w:i/>
          <w:iCs/>
          <w:sz w:val="24"/>
          <w:lang w:eastAsia="pl-PL"/>
        </w:rPr>
        <w:t xml:space="preserve"> (zgodnie ze złożoną ofertą)</w:t>
      </w:r>
    </w:p>
    <w:p w14:paraId="317F995E" w14:textId="5C89A807" w:rsidR="00733103" w:rsidRPr="00821072" w:rsidRDefault="00733103" w:rsidP="00FC260B">
      <w:pPr>
        <w:spacing w:before="120" w:after="120"/>
        <w:rPr>
          <w:rFonts w:ascii="Times New Roman" w:eastAsia="Times New Roman" w:hAnsi="Times New Roman"/>
          <w:i/>
          <w:iCs/>
          <w:sz w:val="24"/>
          <w:lang w:eastAsia="pl-PL"/>
        </w:rPr>
      </w:pPr>
      <w:r w:rsidRPr="00821072">
        <w:rPr>
          <w:rFonts w:ascii="Times New Roman" w:eastAsia="Times New Roman" w:hAnsi="Times New Roman"/>
          <w:b/>
          <w:bCs/>
          <w:i/>
          <w:iCs/>
          <w:sz w:val="24"/>
          <w:lang w:eastAsia="pl-PL"/>
        </w:rPr>
        <w:t xml:space="preserve">będzie: </w:t>
      </w:r>
    </w:p>
    <w:p w14:paraId="072B7961" w14:textId="77777777" w:rsidR="00733103" w:rsidRPr="00821072" w:rsidRDefault="00733103" w:rsidP="00FC260B">
      <w:pPr>
        <w:jc w:val="both"/>
        <w:rPr>
          <w:rFonts w:ascii="Times New Roman" w:eastAsia="Times New Roman" w:hAnsi="Times New Roman"/>
          <w:i/>
          <w:iCs/>
          <w:sz w:val="24"/>
          <w:lang w:eastAsia="pl-PL"/>
        </w:rPr>
      </w:pPr>
      <w:r w:rsidRPr="00821072">
        <w:rPr>
          <w:rFonts w:ascii="Times New Roman" w:eastAsia="Times New Roman" w:hAnsi="Times New Roman"/>
          <w:i/>
          <w:iCs/>
          <w:sz w:val="24"/>
          <w:lang w:eastAsia="pl-PL"/>
        </w:rPr>
        <w:t xml:space="preserve">oraz oddanie ich do odpłatnego używania w formie comiesięcznego abonamentu w równej, stałej i niezmiennej wysokości (stałe niezmienne oprocentowanie, wysokość abonamentu niezależna od stawek WIBOR i stóp procentowych przez okres </w:t>
      </w:r>
      <w:r w:rsidRPr="00821072">
        <w:rPr>
          <w:rFonts w:ascii="Times New Roman" w:eastAsia="Times New Roman" w:hAnsi="Times New Roman"/>
          <w:b/>
          <w:bCs/>
          <w:i/>
          <w:iCs/>
          <w:sz w:val="24"/>
          <w:lang w:eastAsia="pl-PL"/>
        </w:rPr>
        <w:t>…………….. miesięc</w:t>
      </w:r>
      <w:r w:rsidRPr="00821072">
        <w:rPr>
          <w:rFonts w:ascii="Times New Roman" w:eastAsia="Times New Roman" w:hAnsi="Times New Roman"/>
          <w:i/>
          <w:iCs/>
          <w:sz w:val="24"/>
          <w:lang w:eastAsia="pl-PL"/>
        </w:rPr>
        <w:t>y (zgodnie ze złożoną ofertą)</w:t>
      </w:r>
    </w:p>
    <w:p w14:paraId="050348D8" w14:textId="05954642" w:rsidR="003D5E62" w:rsidRPr="00821072" w:rsidRDefault="003D5E62" w:rsidP="00FC260B">
      <w:pPr>
        <w:spacing w:before="120" w:after="120"/>
        <w:jc w:val="both"/>
        <w:rPr>
          <w:rFonts w:ascii="Times New Roman" w:eastAsia="Calibri" w:hAnsi="Times New Roman"/>
          <w:b/>
          <w:bCs/>
          <w:sz w:val="24"/>
        </w:rPr>
      </w:pPr>
      <w:r w:rsidRPr="00821072">
        <w:rPr>
          <w:rFonts w:ascii="Times New Roman" w:eastAsia="Calibri" w:hAnsi="Times New Roman"/>
          <w:b/>
          <w:bCs/>
          <w:sz w:val="24"/>
        </w:rPr>
        <w:t xml:space="preserve">Odpowiedź </w:t>
      </w:r>
      <w:r w:rsidR="008722A4" w:rsidRPr="00821072">
        <w:rPr>
          <w:rFonts w:ascii="Times New Roman" w:eastAsia="Calibri" w:hAnsi="Times New Roman"/>
          <w:b/>
          <w:bCs/>
          <w:sz w:val="24"/>
        </w:rPr>
        <w:t xml:space="preserve">na pytanie nr </w:t>
      </w:r>
      <w:r w:rsidR="00A82ADC" w:rsidRPr="00821072">
        <w:rPr>
          <w:rFonts w:ascii="Times New Roman" w:eastAsia="Calibri" w:hAnsi="Times New Roman"/>
          <w:b/>
          <w:bCs/>
          <w:sz w:val="24"/>
        </w:rPr>
        <w:t>1</w:t>
      </w:r>
    </w:p>
    <w:p w14:paraId="6A1CA7CB" w14:textId="3E1459FE" w:rsidR="00335E86" w:rsidRPr="00821072" w:rsidRDefault="00404415" w:rsidP="00177B3E">
      <w:pPr>
        <w:spacing w:before="120" w:after="120"/>
        <w:jc w:val="both"/>
        <w:rPr>
          <w:rFonts w:ascii="Times New Roman" w:hAnsi="Times New Roman"/>
          <w:sz w:val="24"/>
        </w:rPr>
      </w:pPr>
      <w:r w:rsidRPr="00821072">
        <w:rPr>
          <w:rFonts w:ascii="Times New Roman" w:hAnsi="Times New Roman"/>
          <w:sz w:val="24"/>
        </w:rPr>
        <w:t xml:space="preserve"> </w:t>
      </w:r>
      <w:r w:rsidR="00335E86" w:rsidRPr="00821072">
        <w:rPr>
          <w:rFonts w:ascii="Times New Roman" w:hAnsi="Times New Roman"/>
          <w:sz w:val="24"/>
        </w:rPr>
        <w:t xml:space="preserve">Zamawiający zmienia </w:t>
      </w:r>
      <w:r w:rsidR="00177B3E" w:rsidRPr="00821072">
        <w:rPr>
          <w:rFonts w:ascii="Times New Roman" w:hAnsi="Times New Roman"/>
          <w:sz w:val="24"/>
        </w:rPr>
        <w:t>§</w:t>
      </w:r>
      <w:r w:rsidR="00335E86" w:rsidRPr="00821072">
        <w:rPr>
          <w:rFonts w:ascii="Times New Roman" w:hAnsi="Times New Roman"/>
          <w:sz w:val="24"/>
        </w:rPr>
        <w:t>1 ust. 1</w:t>
      </w:r>
      <w:r w:rsidR="00177B3E" w:rsidRPr="00821072">
        <w:rPr>
          <w:rFonts w:ascii="Times New Roman" w:hAnsi="Times New Roman"/>
          <w:sz w:val="24"/>
        </w:rPr>
        <w:t>,</w:t>
      </w:r>
      <w:r w:rsidR="00335E86" w:rsidRPr="00821072">
        <w:rPr>
          <w:rFonts w:ascii="Times New Roman" w:hAnsi="Times New Roman"/>
          <w:sz w:val="24"/>
        </w:rPr>
        <w:t xml:space="preserve"> który otrzymuje brzmienie: </w:t>
      </w:r>
    </w:p>
    <w:p w14:paraId="76BB08C2" w14:textId="77777777" w:rsidR="00B578D1" w:rsidRPr="00821072" w:rsidRDefault="00B578D1" w:rsidP="00066F40">
      <w:pPr>
        <w:pStyle w:val="Akapitzlist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821072">
        <w:rPr>
          <w:rFonts w:ascii="Times New Roman" w:hAnsi="Times New Roman" w:cs="Times New Roman"/>
          <w:bCs/>
          <w:i/>
          <w:sz w:val="24"/>
          <w:szCs w:val="24"/>
        </w:rPr>
        <w:t xml:space="preserve">Przedmiotem niniejszej Umowy jest dostawa </w:t>
      </w:r>
      <w:r w:rsidRPr="0082107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wraz z </w:t>
      </w:r>
      <w:r w:rsidRPr="00821072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>pracami</w:t>
      </w:r>
      <w:r w:rsidRPr="00821072">
        <w:rPr>
          <w:rFonts w:ascii="Times New Roman" w:hAnsi="Times New Roman" w:cs="Times New Roman"/>
          <w:bCs/>
          <w:i/>
          <w:color w:val="000000" w:themeColor="text1"/>
          <w:spacing w:val="-1"/>
          <w:sz w:val="24"/>
          <w:szCs w:val="24"/>
        </w:rPr>
        <w:t xml:space="preserve"> </w:t>
      </w:r>
      <w:r w:rsidRPr="00821072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>budowlano</w:t>
      </w:r>
      <w:r w:rsidRPr="00821072">
        <w:rPr>
          <w:rFonts w:ascii="Times New Roman" w:hAnsi="Times New Roman" w:cs="Times New Roman"/>
          <w:bCs/>
          <w:i/>
          <w:color w:val="000000" w:themeColor="text1"/>
          <w:spacing w:val="-1"/>
          <w:sz w:val="24"/>
          <w:szCs w:val="24"/>
        </w:rPr>
        <w:t xml:space="preserve"> </w:t>
      </w:r>
      <w:r w:rsidRPr="00821072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>instalacyjnymi</w:t>
      </w:r>
      <w:r w:rsidRPr="00821072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  <w:t xml:space="preserve"> </w:t>
      </w:r>
      <w:r w:rsidRPr="00821072">
        <w:rPr>
          <w:rFonts w:ascii="Times New Roman" w:hAnsi="Times New Roman" w:cs="Times New Roman"/>
          <w:i/>
          <w:sz w:val="24"/>
          <w:szCs w:val="24"/>
        </w:rPr>
        <w:t>instalacji</w:t>
      </w:r>
      <w:r w:rsidRPr="00821072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821072">
        <w:rPr>
          <w:rFonts w:ascii="Times New Roman" w:hAnsi="Times New Roman" w:cs="Times New Roman"/>
          <w:i/>
          <w:sz w:val="24"/>
          <w:szCs w:val="24"/>
        </w:rPr>
        <w:t>fotowoltaicznych na:</w:t>
      </w:r>
    </w:p>
    <w:p w14:paraId="004BFDD4" w14:textId="77777777" w:rsidR="00B578D1" w:rsidRPr="00821072" w:rsidRDefault="00B578D1" w:rsidP="00FC260B">
      <w:pPr>
        <w:pStyle w:val="Akapitzlist"/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21072">
        <w:rPr>
          <w:rFonts w:ascii="Times New Roman" w:hAnsi="Times New Roman" w:cs="Times New Roman"/>
          <w:i/>
          <w:sz w:val="24"/>
          <w:szCs w:val="24"/>
        </w:rPr>
        <w:t xml:space="preserve">budynku Urzędu Gminy Szczaniec o łącznej mocy 39,59 </w:t>
      </w:r>
      <w:proofErr w:type="spellStart"/>
      <w:r w:rsidRPr="00821072">
        <w:rPr>
          <w:rFonts w:ascii="Times New Roman" w:hAnsi="Times New Roman" w:cs="Times New Roman"/>
          <w:i/>
          <w:sz w:val="24"/>
          <w:szCs w:val="24"/>
        </w:rPr>
        <w:t>kWp</w:t>
      </w:r>
      <w:proofErr w:type="spellEnd"/>
      <w:r w:rsidRPr="00821072">
        <w:rPr>
          <w:rFonts w:ascii="Times New Roman" w:hAnsi="Times New Roman" w:cs="Times New Roman"/>
          <w:i/>
          <w:sz w:val="24"/>
          <w:szCs w:val="24"/>
        </w:rPr>
        <w:t xml:space="preserve">* </w:t>
      </w:r>
    </w:p>
    <w:p w14:paraId="7E557186" w14:textId="77777777" w:rsidR="00B578D1" w:rsidRPr="00821072" w:rsidRDefault="00B578D1" w:rsidP="00FC260B">
      <w:pPr>
        <w:pStyle w:val="Akapitzlist"/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21072">
        <w:rPr>
          <w:rFonts w:ascii="Times New Roman" w:hAnsi="Times New Roman" w:cs="Times New Roman"/>
          <w:i/>
          <w:sz w:val="24"/>
          <w:szCs w:val="24"/>
        </w:rPr>
        <w:t>na</w:t>
      </w:r>
      <w:r w:rsidRPr="00821072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821072">
        <w:rPr>
          <w:rFonts w:ascii="Times New Roman" w:hAnsi="Times New Roman" w:cs="Times New Roman"/>
          <w:i/>
          <w:sz w:val="24"/>
          <w:szCs w:val="24"/>
        </w:rPr>
        <w:t xml:space="preserve">terenie hydroforni Szczaniec o łącznej mocy 39,59 </w:t>
      </w:r>
      <w:proofErr w:type="spellStart"/>
      <w:r w:rsidRPr="00821072">
        <w:rPr>
          <w:rFonts w:ascii="Times New Roman" w:hAnsi="Times New Roman" w:cs="Times New Roman"/>
          <w:i/>
          <w:sz w:val="24"/>
          <w:szCs w:val="24"/>
        </w:rPr>
        <w:t>kWp</w:t>
      </w:r>
      <w:proofErr w:type="spellEnd"/>
      <w:r w:rsidRPr="00821072">
        <w:rPr>
          <w:rFonts w:ascii="Times New Roman" w:hAnsi="Times New Roman" w:cs="Times New Roman"/>
          <w:i/>
          <w:sz w:val="24"/>
          <w:szCs w:val="24"/>
        </w:rPr>
        <w:t>*</w:t>
      </w:r>
    </w:p>
    <w:p w14:paraId="2EF114C6" w14:textId="77777777" w:rsidR="00B578D1" w:rsidRPr="00821072" w:rsidRDefault="00B578D1" w:rsidP="00FC260B">
      <w:pPr>
        <w:pStyle w:val="Akapitzlist"/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21072">
        <w:rPr>
          <w:rFonts w:ascii="Times New Roman" w:hAnsi="Times New Roman" w:cs="Times New Roman"/>
          <w:i/>
          <w:sz w:val="24"/>
          <w:szCs w:val="24"/>
        </w:rPr>
        <w:t xml:space="preserve">na terenie hydroforni Smardzewo o łącznej mocy 29,58 </w:t>
      </w:r>
      <w:proofErr w:type="spellStart"/>
      <w:r w:rsidRPr="00821072">
        <w:rPr>
          <w:rFonts w:ascii="Times New Roman" w:hAnsi="Times New Roman" w:cs="Times New Roman"/>
          <w:i/>
          <w:sz w:val="24"/>
          <w:szCs w:val="24"/>
        </w:rPr>
        <w:t>kWp</w:t>
      </w:r>
      <w:proofErr w:type="spellEnd"/>
      <w:r w:rsidRPr="00821072">
        <w:rPr>
          <w:rFonts w:ascii="Times New Roman" w:hAnsi="Times New Roman" w:cs="Times New Roman"/>
          <w:i/>
          <w:sz w:val="24"/>
          <w:szCs w:val="24"/>
        </w:rPr>
        <w:t>*</w:t>
      </w:r>
    </w:p>
    <w:p w14:paraId="17490A4D" w14:textId="77777777" w:rsidR="00B578D1" w:rsidRPr="00821072" w:rsidRDefault="00B578D1" w:rsidP="00FC260B">
      <w:pPr>
        <w:jc w:val="both"/>
        <w:rPr>
          <w:rFonts w:ascii="Times New Roman" w:hAnsi="Times New Roman"/>
          <w:i/>
          <w:iCs/>
          <w:sz w:val="24"/>
        </w:rPr>
      </w:pPr>
      <w:r w:rsidRPr="00821072">
        <w:rPr>
          <w:rFonts w:ascii="Times New Roman" w:hAnsi="Times New Roman"/>
          <w:i/>
          <w:iCs/>
          <w:sz w:val="24"/>
        </w:rPr>
        <w:t xml:space="preserve">*w zależności od części zamówienia, na którą zawierana będzie umowa </w:t>
      </w:r>
    </w:p>
    <w:p w14:paraId="7D5F2540" w14:textId="2DCD361F" w:rsidR="00B578D1" w:rsidRPr="00821072" w:rsidRDefault="00B578D1" w:rsidP="00177B3E">
      <w:pPr>
        <w:pBdr>
          <w:bottom w:val="single" w:sz="4" w:space="1" w:color="auto"/>
        </w:pBdr>
        <w:jc w:val="both"/>
        <w:rPr>
          <w:rFonts w:ascii="Times New Roman" w:eastAsia="Times New Roman" w:hAnsi="Times New Roman"/>
          <w:i/>
          <w:sz w:val="24"/>
          <w:lang w:eastAsia="pl-PL"/>
        </w:rPr>
      </w:pPr>
      <w:r w:rsidRPr="00821072">
        <w:rPr>
          <w:rFonts w:ascii="Times New Roman" w:eastAsia="Times New Roman" w:hAnsi="Times New Roman"/>
          <w:i/>
          <w:sz w:val="24"/>
          <w:lang w:eastAsia="pl-PL"/>
        </w:rPr>
        <w:lastRenderedPageBreak/>
        <w:t xml:space="preserve">oraz oddanie ich do odpłatnego używania w formie comiesięcznego abonamentu w równej, stałej i niezmiennej wysokości (stałe niezmienne oprocentowanie, wysokość abonamentu niezależna od stawek WIBOR i stóp procentowych przez okres </w:t>
      </w:r>
      <w:r w:rsidRPr="00821072">
        <w:rPr>
          <w:rFonts w:ascii="Times New Roman" w:eastAsia="Times New Roman" w:hAnsi="Times New Roman"/>
          <w:b/>
          <w:bCs/>
          <w:i/>
          <w:sz w:val="24"/>
          <w:lang w:eastAsia="pl-PL"/>
        </w:rPr>
        <w:t>…………….. miesięc</w:t>
      </w:r>
      <w:r w:rsidRPr="00821072">
        <w:rPr>
          <w:rFonts w:ascii="Times New Roman" w:eastAsia="Times New Roman" w:hAnsi="Times New Roman"/>
          <w:i/>
          <w:sz w:val="24"/>
          <w:lang w:eastAsia="pl-PL"/>
        </w:rPr>
        <w:t>y</w:t>
      </w:r>
      <w:r w:rsidRPr="00821072">
        <w:rPr>
          <w:rFonts w:ascii="Times New Roman" w:eastAsia="Times New Roman" w:hAnsi="Times New Roman"/>
          <w:i/>
          <w:iCs/>
          <w:sz w:val="24"/>
          <w:lang w:eastAsia="pl-PL"/>
        </w:rPr>
        <w:t xml:space="preserve"> (zgodnie ze złożoną ofertą)</w:t>
      </w:r>
      <w:r w:rsidR="00177B3E" w:rsidRPr="00821072">
        <w:rPr>
          <w:rFonts w:ascii="Times New Roman" w:eastAsia="Times New Roman" w:hAnsi="Times New Roman"/>
          <w:i/>
          <w:iCs/>
          <w:sz w:val="24"/>
          <w:lang w:eastAsia="pl-PL"/>
        </w:rPr>
        <w:t>.</w:t>
      </w:r>
    </w:p>
    <w:p w14:paraId="5D38E387" w14:textId="77777777" w:rsidR="00BB3E0A" w:rsidRPr="00821072" w:rsidRDefault="00BB3E0A" w:rsidP="00177B3E">
      <w:pPr>
        <w:spacing w:before="360" w:after="120"/>
        <w:jc w:val="both"/>
        <w:rPr>
          <w:rFonts w:ascii="Times New Roman" w:eastAsia="Calibri" w:hAnsi="Times New Roman"/>
          <w:b/>
          <w:sz w:val="24"/>
        </w:rPr>
      </w:pPr>
    </w:p>
    <w:p w14:paraId="3FFD4C16" w14:textId="77777777" w:rsidR="00BB3E0A" w:rsidRDefault="003C6F0A" w:rsidP="00BB3E0A">
      <w:pPr>
        <w:jc w:val="both"/>
        <w:rPr>
          <w:rFonts w:ascii="Times New Roman" w:eastAsia="Calibri" w:hAnsi="Times New Roman"/>
          <w:b/>
          <w:sz w:val="24"/>
        </w:rPr>
      </w:pPr>
      <w:r w:rsidRPr="00177B3E">
        <w:rPr>
          <w:rFonts w:ascii="Times New Roman" w:eastAsia="Calibri" w:hAnsi="Times New Roman"/>
          <w:b/>
          <w:sz w:val="24"/>
        </w:rPr>
        <w:t>P</w:t>
      </w:r>
      <w:r w:rsidR="003D5E62" w:rsidRPr="00177B3E">
        <w:rPr>
          <w:rFonts w:ascii="Times New Roman" w:eastAsia="Calibri" w:hAnsi="Times New Roman"/>
          <w:b/>
          <w:sz w:val="24"/>
        </w:rPr>
        <w:t xml:space="preserve">ytanie nr </w:t>
      </w:r>
      <w:r w:rsidRPr="00177B3E">
        <w:rPr>
          <w:rFonts w:ascii="Times New Roman" w:eastAsia="Calibri" w:hAnsi="Times New Roman"/>
          <w:b/>
          <w:sz w:val="24"/>
        </w:rPr>
        <w:t>2</w:t>
      </w:r>
    </w:p>
    <w:p w14:paraId="60BE0D7C" w14:textId="735CC341" w:rsidR="00B578D1" w:rsidRPr="00BB3E0A" w:rsidRDefault="00B578D1" w:rsidP="00BB3E0A">
      <w:pPr>
        <w:spacing w:before="120" w:after="120"/>
        <w:jc w:val="both"/>
        <w:rPr>
          <w:rFonts w:ascii="Times New Roman" w:eastAsia="Calibri" w:hAnsi="Times New Roman"/>
          <w:b/>
          <w:sz w:val="24"/>
        </w:rPr>
      </w:pPr>
      <w:r w:rsidRPr="00BB3E0A">
        <w:rPr>
          <w:rFonts w:ascii="Times New Roman" w:eastAsia="Times New Roman" w:hAnsi="Times New Roman"/>
          <w:b/>
          <w:bCs/>
          <w:sz w:val="24"/>
          <w:lang w:eastAsia="pl-PL"/>
        </w:rPr>
        <w:t xml:space="preserve">Par 2 Było: </w:t>
      </w:r>
    </w:p>
    <w:p w14:paraId="76184195" w14:textId="77777777" w:rsidR="00B578D1" w:rsidRPr="00177B3E" w:rsidRDefault="00B578D1" w:rsidP="000561B2">
      <w:pPr>
        <w:spacing w:before="120" w:after="120"/>
        <w:jc w:val="center"/>
        <w:rPr>
          <w:rFonts w:ascii="Times New Roman" w:eastAsia="Times New Roman" w:hAnsi="Times New Roman"/>
          <w:sz w:val="24"/>
          <w:lang w:eastAsia="pl-PL"/>
        </w:rPr>
      </w:pPr>
      <w:r w:rsidRPr="00177B3E">
        <w:rPr>
          <w:rFonts w:ascii="Times New Roman" w:eastAsia="Times New Roman" w:hAnsi="Times New Roman"/>
          <w:b/>
          <w:bCs/>
          <w:sz w:val="24"/>
          <w:lang w:eastAsia="pl-PL"/>
        </w:rPr>
        <w:t>Rękojmia, gwarancja jakości, serwis i przeglądy cykliczne</w:t>
      </w:r>
    </w:p>
    <w:p w14:paraId="5C5DD0C3" w14:textId="77777777" w:rsidR="00177B3E" w:rsidRDefault="00B578D1" w:rsidP="00066F40">
      <w:pPr>
        <w:pStyle w:val="Akapitzlist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eastAsia="Times New Roman" w:hAnsi="Times New Roman"/>
          <w:sz w:val="24"/>
          <w:lang w:eastAsia="pl-PL"/>
        </w:rPr>
      </w:pPr>
      <w:r w:rsidRPr="00177B3E">
        <w:rPr>
          <w:rFonts w:ascii="Times New Roman" w:eastAsia="Times New Roman" w:hAnsi="Times New Roman"/>
          <w:sz w:val="24"/>
          <w:lang w:eastAsia="pl-PL"/>
        </w:rPr>
        <w:t>Wykonawca zapewnia, że przedmiot Umowy będzie fabrycznie nowy, wyprodukowany nie wcześniej niż w 2020 r., spełniający wszelkie unormowania techniczne i prawne oraz, że będzie bezpieczny w użytkowaniu oraz wolny od wad fizycznych i prawnych, przez które w szczególności rozumie się jakąkolwiek jego niezgodność z wymaganiami Szczegółowego Opisu Przedmiotu Zamówienia.</w:t>
      </w:r>
    </w:p>
    <w:p w14:paraId="25248565" w14:textId="77777777" w:rsidR="00177B3E" w:rsidRDefault="00B578D1" w:rsidP="00066F40">
      <w:pPr>
        <w:pStyle w:val="Akapitzlist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eastAsia="Times New Roman" w:hAnsi="Times New Roman"/>
          <w:sz w:val="24"/>
          <w:lang w:eastAsia="pl-PL"/>
        </w:rPr>
      </w:pPr>
      <w:r w:rsidRPr="00177B3E">
        <w:rPr>
          <w:rFonts w:ascii="Times New Roman" w:eastAsia="Times New Roman" w:hAnsi="Times New Roman"/>
          <w:sz w:val="24"/>
          <w:lang w:eastAsia="pl-PL"/>
        </w:rPr>
        <w:t>Niezależnie od rękojmi za wady wynikającej z przepisów ogólnych, Wykonawca udziela na przedmiot niniejszej Umowy gwarancji jakości na następujących zasadach</w:t>
      </w:r>
      <w:r w:rsidR="00177B3E">
        <w:rPr>
          <w:rFonts w:ascii="Times New Roman" w:eastAsia="Times New Roman" w:hAnsi="Times New Roman"/>
          <w:sz w:val="24"/>
          <w:lang w:eastAsia="pl-PL"/>
        </w:rPr>
        <w:t>:</w:t>
      </w:r>
    </w:p>
    <w:p w14:paraId="14871EB2" w14:textId="77777777" w:rsidR="00177B3E" w:rsidRDefault="00B578D1" w:rsidP="00066F40">
      <w:pPr>
        <w:pStyle w:val="Akapitzlist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eastAsia="Times New Roman" w:hAnsi="Times New Roman"/>
          <w:sz w:val="24"/>
          <w:lang w:eastAsia="pl-PL"/>
        </w:rPr>
      </w:pPr>
      <w:r w:rsidRPr="00177B3E">
        <w:rPr>
          <w:rFonts w:ascii="Times New Roman" w:eastAsia="Times New Roman" w:hAnsi="Times New Roman"/>
          <w:sz w:val="24"/>
          <w:lang w:eastAsia="pl-PL"/>
        </w:rPr>
        <w:t>Gwarancji producenta paneli fotowoltaicznych na wady ukryte na okres nie krótszy niż 12 lat;</w:t>
      </w:r>
    </w:p>
    <w:p w14:paraId="56279B52" w14:textId="77777777" w:rsidR="00177B3E" w:rsidRDefault="00B578D1" w:rsidP="00066F40">
      <w:pPr>
        <w:pStyle w:val="Akapitzlist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eastAsia="Times New Roman" w:hAnsi="Times New Roman"/>
          <w:sz w:val="24"/>
          <w:lang w:eastAsia="pl-PL"/>
        </w:rPr>
      </w:pPr>
      <w:r w:rsidRPr="00177B3E">
        <w:rPr>
          <w:rFonts w:ascii="Times New Roman" w:eastAsia="Times New Roman" w:hAnsi="Times New Roman"/>
          <w:sz w:val="24"/>
          <w:lang w:eastAsia="pl-PL"/>
        </w:rPr>
        <w:t>Gwarancji producenta paneli</w:t>
      </w:r>
      <w:r w:rsidRPr="00177B3E">
        <w:rPr>
          <w:rFonts w:ascii="Times New Roman" w:eastAsia="Times New Roman" w:hAnsi="Times New Roman"/>
          <w:spacing w:val="4"/>
          <w:sz w:val="24"/>
          <w:lang w:eastAsia="pl-PL"/>
        </w:rPr>
        <w:t xml:space="preserve"> </w:t>
      </w:r>
      <w:r w:rsidRPr="00177B3E">
        <w:rPr>
          <w:rFonts w:ascii="Times New Roman" w:eastAsia="Times New Roman" w:hAnsi="Times New Roman"/>
          <w:sz w:val="24"/>
          <w:lang w:eastAsia="pl-PL"/>
        </w:rPr>
        <w:t>fotowoltaicznych</w:t>
      </w:r>
      <w:r w:rsidRPr="00177B3E">
        <w:rPr>
          <w:rFonts w:ascii="Times New Roman" w:eastAsia="Times New Roman" w:hAnsi="Times New Roman"/>
          <w:spacing w:val="2"/>
          <w:sz w:val="24"/>
          <w:lang w:eastAsia="pl-PL"/>
        </w:rPr>
        <w:t xml:space="preserve"> </w:t>
      </w:r>
      <w:r w:rsidRPr="00177B3E">
        <w:rPr>
          <w:rFonts w:ascii="Times New Roman" w:eastAsia="Times New Roman" w:hAnsi="Times New Roman"/>
          <w:sz w:val="24"/>
          <w:lang w:eastAsia="pl-PL"/>
        </w:rPr>
        <w:t>na</w:t>
      </w:r>
      <w:r w:rsidRPr="00177B3E">
        <w:rPr>
          <w:rFonts w:ascii="Times New Roman" w:eastAsia="Times New Roman" w:hAnsi="Times New Roman"/>
          <w:spacing w:val="1"/>
          <w:sz w:val="24"/>
          <w:lang w:eastAsia="pl-PL"/>
        </w:rPr>
        <w:t xml:space="preserve"> </w:t>
      </w:r>
      <w:r w:rsidRPr="00177B3E">
        <w:rPr>
          <w:rFonts w:ascii="Times New Roman" w:eastAsia="Times New Roman" w:hAnsi="Times New Roman"/>
          <w:sz w:val="24"/>
          <w:lang w:eastAsia="pl-PL"/>
        </w:rPr>
        <w:t>sprawność</w:t>
      </w:r>
      <w:r w:rsidRPr="00177B3E">
        <w:rPr>
          <w:rFonts w:ascii="Times New Roman" w:eastAsia="Times New Roman" w:hAnsi="Times New Roman"/>
          <w:spacing w:val="2"/>
          <w:sz w:val="24"/>
          <w:lang w:eastAsia="pl-PL"/>
        </w:rPr>
        <w:t xml:space="preserve"> </w:t>
      </w:r>
      <w:r w:rsidRPr="00177B3E">
        <w:rPr>
          <w:rFonts w:ascii="Times New Roman" w:eastAsia="Times New Roman" w:hAnsi="Times New Roman"/>
          <w:sz w:val="24"/>
          <w:lang w:eastAsia="pl-PL"/>
        </w:rPr>
        <w:t>instalacji minimum</w:t>
      </w:r>
      <w:r w:rsidRPr="00177B3E">
        <w:rPr>
          <w:rFonts w:ascii="Times New Roman" w:eastAsia="Times New Roman" w:hAnsi="Times New Roman"/>
          <w:spacing w:val="3"/>
          <w:sz w:val="24"/>
          <w:lang w:eastAsia="pl-PL"/>
        </w:rPr>
        <w:t xml:space="preserve"> </w:t>
      </w:r>
      <w:r w:rsidRPr="00177B3E">
        <w:rPr>
          <w:rFonts w:ascii="Times New Roman" w:eastAsia="Times New Roman" w:hAnsi="Times New Roman"/>
          <w:sz w:val="24"/>
          <w:lang w:eastAsia="pl-PL"/>
        </w:rPr>
        <w:t xml:space="preserve">82,5 </w:t>
      </w:r>
      <w:r w:rsidRPr="00177B3E">
        <w:rPr>
          <w:rFonts w:ascii="Times New Roman" w:eastAsia="Times New Roman" w:hAnsi="Times New Roman"/>
          <w:spacing w:val="-57"/>
          <w:sz w:val="24"/>
          <w:lang w:eastAsia="pl-PL"/>
        </w:rPr>
        <w:t> </w:t>
      </w:r>
      <w:r w:rsidRPr="00177B3E">
        <w:rPr>
          <w:rFonts w:ascii="Times New Roman" w:eastAsia="Times New Roman" w:hAnsi="Times New Roman"/>
          <w:sz w:val="24"/>
          <w:lang w:eastAsia="pl-PL"/>
        </w:rPr>
        <w:t>procent</w:t>
      </w:r>
      <w:r w:rsidRPr="00177B3E">
        <w:rPr>
          <w:rFonts w:ascii="Times New Roman" w:eastAsia="Times New Roman" w:hAnsi="Times New Roman"/>
          <w:spacing w:val="-1"/>
          <w:sz w:val="24"/>
          <w:lang w:eastAsia="pl-PL"/>
        </w:rPr>
        <w:t xml:space="preserve"> </w:t>
      </w:r>
      <w:r w:rsidRPr="00177B3E">
        <w:rPr>
          <w:rFonts w:ascii="Times New Roman" w:eastAsia="Times New Roman" w:hAnsi="Times New Roman"/>
          <w:sz w:val="24"/>
          <w:lang w:eastAsia="pl-PL"/>
        </w:rPr>
        <w:t>sprawności na okres nie krótszy niż 25 lat;</w:t>
      </w:r>
    </w:p>
    <w:p w14:paraId="2039B921" w14:textId="77777777" w:rsidR="00177B3E" w:rsidRDefault="00B578D1" w:rsidP="00066F40">
      <w:pPr>
        <w:pStyle w:val="Akapitzlist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eastAsia="Times New Roman" w:hAnsi="Times New Roman"/>
          <w:sz w:val="24"/>
          <w:lang w:eastAsia="pl-PL"/>
        </w:rPr>
      </w:pPr>
      <w:r w:rsidRPr="00177B3E">
        <w:rPr>
          <w:rFonts w:ascii="Times New Roman" w:eastAsia="Times New Roman" w:hAnsi="Times New Roman"/>
          <w:sz w:val="24"/>
          <w:lang w:eastAsia="pl-PL"/>
        </w:rPr>
        <w:t>Gwarancji producenta na falowniki na okres nie krótszy niż 12 lat;</w:t>
      </w:r>
    </w:p>
    <w:p w14:paraId="1DEC9106" w14:textId="77777777" w:rsidR="00177B3E" w:rsidRPr="00177B3E" w:rsidRDefault="00B578D1" w:rsidP="00066F40">
      <w:pPr>
        <w:pStyle w:val="Akapitzlist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eastAsia="Times New Roman" w:hAnsi="Times New Roman"/>
          <w:sz w:val="24"/>
          <w:lang w:eastAsia="pl-PL"/>
        </w:rPr>
      </w:pPr>
      <w:r w:rsidRPr="00177B3E">
        <w:rPr>
          <w:rFonts w:ascii="Times New Roman" w:eastAsia="Times New Roman" w:hAnsi="Times New Roman"/>
          <w:sz w:val="24"/>
          <w:lang w:eastAsia="pl-PL"/>
        </w:rPr>
        <w:t xml:space="preserve">Gwarancji Wykonawcy na montaż i wykonane prace na okres </w:t>
      </w:r>
      <w:r w:rsidRPr="00177B3E">
        <w:rPr>
          <w:rFonts w:ascii="Times New Roman" w:eastAsia="Times New Roman" w:hAnsi="Times New Roman"/>
          <w:b/>
          <w:bCs/>
          <w:sz w:val="24"/>
          <w:lang w:eastAsia="pl-PL"/>
        </w:rPr>
        <w:t>………… miesięcy (zgodnie ze złożoną ofertą).</w:t>
      </w:r>
    </w:p>
    <w:p w14:paraId="3C4B8ED7" w14:textId="77777777" w:rsidR="00177B3E" w:rsidRDefault="00B578D1" w:rsidP="00066F40">
      <w:pPr>
        <w:pStyle w:val="Akapitzlist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eastAsia="Times New Roman" w:hAnsi="Times New Roman"/>
          <w:sz w:val="24"/>
          <w:lang w:eastAsia="pl-PL"/>
        </w:rPr>
      </w:pPr>
      <w:r w:rsidRPr="00177B3E">
        <w:rPr>
          <w:rFonts w:ascii="Times New Roman" w:eastAsia="Times New Roman" w:hAnsi="Times New Roman"/>
          <w:sz w:val="24"/>
          <w:lang w:eastAsia="pl-PL"/>
        </w:rPr>
        <w:t xml:space="preserve">W okresie rękojmi i gwarancji Wykonawca zobowiązuje się usuwać awarie, wady, usterki i niesprawności w terminie niezwłocznym, w zależności od stopnia ich skomplikowania, z tym że czas reakcji Wykonawcy na zgłoszenie serwisowe Zamawiającego nie przekroczy </w:t>
      </w:r>
      <w:r w:rsidRPr="00177B3E">
        <w:rPr>
          <w:rFonts w:ascii="Times New Roman" w:eastAsia="Times New Roman" w:hAnsi="Times New Roman"/>
          <w:b/>
          <w:bCs/>
          <w:sz w:val="24"/>
          <w:lang w:eastAsia="pl-PL"/>
        </w:rPr>
        <w:t>24 godzin</w:t>
      </w:r>
      <w:r w:rsidRPr="00177B3E">
        <w:rPr>
          <w:rFonts w:ascii="Times New Roman" w:eastAsia="Times New Roman" w:hAnsi="Times New Roman"/>
          <w:sz w:val="24"/>
          <w:lang w:eastAsia="pl-PL"/>
        </w:rPr>
        <w:t xml:space="preserve"> (Czas reakcji strony rozumieją jako moment przystąpienia do naprawy (usunięcia awarie, wady, usterki i niesprawności) liczony od czasu (daty i godziny) przekazania do Wykonawcy zgłoszenia serwisowego przez Zamawiającego</w:t>
      </w:r>
    </w:p>
    <w:p w14:paraId="3944D227" w14:textId="77777777" w:rsidR="00BB3E0A" w:rsidRDefault="00B578D1" w:rsidP="00066F40">
      <w:pPr>
        <w:pStyle w:val="Akapitzlist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eastAsia="Times New Roman" w:hAnsi="Times New Roman"/>
          <w:sz w:val="24"/>
          <w:lang w:eastAsia="pl-PL"/>
        </w:rPr>
      </w:pPr>
      <w:r w:rsidRPr="00177B3E">
        <w:rPr>
          <w:rFonts w:ascii="Times New Roman" w:eastAsia="Times New Roman" w:hAnsi="Times New Roman"/>
          <w:sz w:val="24"/>
          <w:lang w:eastAsia="pl-PL"/>
        </w:rPr>
        <w:t>Zgłoszenia, o których mowa w ust. 3, zgodnie z wyborem Zamawiającego mogą być przekazywane telefonicznie na nr telefonu ………………………………………… oraz drogą elektroniczną na adres skrzynki  e-mailowej Wykonawcy, tj.: …………………@.......</w:t>
      </w:r>
    </w:p>
    <w:p w14:paraId="15892214" w14:textId="77777777" w:rsidR="00BB3E0A" w:rsidRDefault="00B578D1" w:rsidP="00066F40">
      <w:pPr>
        <w:pStyle w:val="Akapitzlist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eastAsia="Times New Roman" w:hAnsi="Times New Roman"/>
          <w:sz w:val="24"/>
          <w:lang w:eastAsia="pl-PL"/>
        </w:rPr>
      </w:pPr>
      <w:r w:rsidRPr="00BB3E0A">
        <w:rPr>
          <w:rFonts w:ascii="Times New Roman" w:eastAsia="Times New Roman" w:hAnsi="Times New Roman"/>
          <w:sz w:val="24"/>
          <w:lang w:eastAsia="pl-PL"/>
        </w:rPr>
        <w:t xml:space="preserve">W przypadku niedotrzymania terminu, o którym mowa w ust. 3, Zamawiający jest uprawniony do zlecenia innym podmiotom naprawy przedmiotu umowy lub jego wymiany, na koszt i ryzyko Wykonawcy, a powstałą należność Zamawiający  może rozliczyć poprzez pomniejszenie comiesięcznego abonamentu. </w:t>
      </w:r>
    </w:p>
    <w:p w14:paraId="14BF89C1" w14:textId="506A353C" w:rsidR="00B578D1" w:rsidRPr="00BB3E0A" w:rsidRDefault="00B578D1" w:rsidP="00066F40">
      <w:pPr>
        <w:pStyle w:val="Akapitzlist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eastAsia="Times New Roman" w:hAnsi="Times New Roman"/>
          <w:sz w:val="24"/>
          <w:lang w:eastAsia="pl-PL"/>
        </w:rPr>
      </w:pPr>
      <w:r w:rsidRPr="00BB3E0A">
        <w:rPr>
          <w:rFonts w:ascii="Times New Roman" w:eastAsia="Times New Roman" w:hAnsi="Times New Roman"/>
          <w:sz w:val="24"/>
          <w:lang w:eastAsia="pl-PL"/>
        </w:rPr>
        <w:t>Niezależnie od postanowień określonych w ust. 3 Wykonawca zobowiązuje się dokonywać bezpłatnych, cyklicznych przeglądów instalacji fotowoltaicznych w miejscu ich użytkowania nie rzadziej niż w pierwszym, trzecim, szóstym, dziewiątym i dwunastym (1, 3, 6, 9, 12) roku użytkowania.</w:t>
      </w:r>
    </w:p>
    <w:p w14:paraId="1314809E" w14:textId="77777777" w:rsidR="00B578D1" w:rsidRPr="00BB3E0A" w:rsidRDefault="00B578D1" w:rsidP="000561B2">
      <w:pPr>
        <w:spacing w:before="120" w:after="120"/>
        <w:jc w:val="both"/>
        <w:rPr>
          <w:rFonts w:ascii="Times New Roman" w:eastAsia="Times New Roman" w:hAnsi="Times New Roman"/>
          <w:sz w:val="24"/>
          <w:lang w:eastAsia="pl-PL"/>
        </w:rPr>
      </w:pPr>
      <w:r w:rsidRPr="00BB3E0A">
        <w:rPr>
          <w:rFonts w:ascii="Times New Roman" w:eastAsia="Times New Roman" w:hAnsi="Times New Roman"/>
          <w:b/>
          <w:bCs/>
          <w:sz w:val="24"/>
          <w:lang w:eastAsia="pl-PL"/>
        </w:rPr>
        <w:t>Będzie:</w:t>
      </w:r>
    </w:p>
    <w:p w14:paraId="1496D62A" w14:textId="77777777" w:rsidR="00B578D1" w:rsidRPr="00BB3E0A" w:rsidRDefault="00B578D1" w:rsidP="000561B2">
      <w:pPr>
        <w:spacing w:before="120" w:after="120"/>
        <w:jc w:val="center"/>
        <w:rPr>
          <w:rFonts w:ascii="Times New Roman" w:eastAsia="Times New Roman" w:hAnsi="Times New Roman"/>
          <w:sz w:val="24"/>
          <w:lang w:eastAsia="pl-PL"/>
        </w:rPr>
      </w:pPr>
      <w:bookmarkStart w:id="0" w:name="m_-8160204649613356169__Hlk94086563"/>
      <w:r w:rsidRPr="00BB3E0A">
        <w:rPr>
          <w:rFonts w:ascii="Times New Roman" w:eastAsia="Times New Roman" w:hAnsi="Times New Roman"/>
          <w:b/>
          <w:bCs/>
          <w:sz w:val="24"/>
          <w:lang w:eastAsia="pl-PL"/>
        </w:rPr>
        <w:t>Gwarancja jakości, serwis i przeglądy cykliczne</w:t>
      </w:r>
      <w:bookmarkEnd w:id="0"/>
    </w:p>
    <w:p w14:paraId="159388F7" w14:textId="77777777" w:rsidR="000561B2" w:rsidRDefault="00B578D1" w:rsidP="00066F40">
      <w:pPr>
        <w:pStyle w:val="Akapitzlist"/>
        <w:numPr>
          <w:ilvl w:val="0"/>
          <w:numId w:val="5"/>
        </w:numPr>
        <w:spacing w:after="0" w:line="240" w:lineRule="auto"/>
        <w:ind w:left="357" w:hanging="357"/>
        <w:contextualSpacing w:val="0"/>
        <w:jc w:val="both"/>
        <w:rPr>
          <w:rFonts w:ascii="Times New Roman" w:eastAsia="Times New Roman" w:hAnsi="Times New Roman"/>
          <w:sz w:val="24"/>
          <w:lang w:eastAsia="pl-PL"/>
        </w:rPr>
      </w:pPr>
      <w:r w:rsidRPr="000561B2">
        <w:rPr>
          <w:rFonts w:ascii="Times New Roman" w:eastAsia="Times New Roman" w:hAnsi="Times New Roman"/>
          <w:sz w:val="24"/>
          <w:lang w:eastAsia="pl-PL"/>
        </w:rPr>
        <w:t>Wykonawca zapewnia, że przedmiot Umowy będzie fabrycznie nowy, wyprodukowany nie wcześniej niż w 2020 r., spełniający wszelkie unormowania techniczne i prawne oraz, że będzie bezpieczny w użytkowaniu oraz wolny od wad fizycznych i prawnych, przez które w szczególności rozumie się jakąkolwiek jego niezgodność z wymaganiami Szczegółowego Opisu Przedmiotu Zamówienia.</w:t>
      </w:r>
    </w:p>
    <w:p w14:paraId="774646A8" w14:textId="77777777" w:rsidR="000561B2" w:rsidRDefault="00B578D1" w:rsidP="00066F40">
      <w:pPr>
        <w:pStyle w:val="Akapitzlist"/>
        <w:numPr>
          <w:ilvl w:val="0"/>
          <w:numId w:val="5"/>
        </w:numPr>
        <w:spacing w:after="0" w:line="240" w:lineRule="auto"/>
        <w:ind w:left="357" w:hanging="357"/>
        <w:contextualSpacing w:val="0"/>
        <w:jc w:val="both"/>
        <w:rPr>
          <w:rFonts w:ascii="Times New Roman" w:eastAsia="Times New Roman" w:hAnsi="Times New Roman"/>
          <w:sz w:val="24"/>
          <w:lang w:eastAsia="pl-PL"/>
        </w:rPr>
      </w:pPr>
      <w:r w:rsidRPr="000561B2">
        <w:rPr>
          <w:rFonts w:ascii="Times New Roman" w:eastAsia="Times New Roman" w:hAnsi="Times New Roman"/>
          <w:sz w:val="24"/>
          <w:lang w:eastAsia="pl-PL"/>
        </w:rPr>
        <w:lastRenderedPageBreak/>
        <w:t>Wykonawca udziela na przedmiot niniejszej Umowy gwarancji jakości na następujących zasadach</w:t>
      </w:r>
      <w:r w:rsidR="000561B2">
        <w:rPr>
          <w:rFonts w:ascii="Times New Roman" w:eastAsia="Times New Roman" w:hAnsi="Times New Roman"/>
          <w:sz w:val="24"/>
          <w:lang w:eastAsia="pl-PL"/>
        </w:rPr>
        <w:t>:</w:t>
      </w:r>
    </w:p>
    <w:p w14:paraId="3F4B28A9" w14:textId="77777777" w:rsidR="000561B2" w:rsidRDefault="00B578D1" w:rsidP="00066F40">
      <w:pPr>
        <w:pStyle w:val="Akapitzlist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Times New Roman" w:eastAsia="Times New Roman" w:hAnsi="Times New Roman"/>
          <w:sz w:val="24"/>
          <w:lang w:eastAsia="pl-PL"/>
        </w:rPr>
      </w:pPr>
      <w:r w:rsidRPr="000561B2">
        <w:rPr>
          <w:rFonts w:ascii="Times New Roman" w:eastAsia="Times New Roman" w:hAnsi="Times New Roman"/>
          <w:sz w:val="24"/>
          <w:lang w:eastAsia="pl-PL"/>
        </w:rPr>
        <w:t>Gwarancji producenta paneli fotowoltaicznych na wady ukryte na okres nie krótszy niż 12 lat;</w:t>
      </w:r>
    </w:p>
    <w:p w14:paraId="0698D71A" w14:textId="77777777" w:rsidR="000561B2" w:rsidRDefault="00B578D1" w:rsidP="00066F40">
      <w:pPr>
        <w:pStyle w:val="Akapitzlist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Times New Roman" w:eastAsia="Times New Roman" w:hAnsi="Times New Roman"/>
          <w:sz w:val="24"/>
          <w:lang w:eastAsia="pl-PL"/>
        </w:rPr>
      </w:pPr>
      <w:r w:rsidRPr="000561B2">
        <w:rPr>
          <w:rFonts w:ascii="Times New Roman" w:eastAsia="Times New Roman" w:hAnsi="Times New Roman"/>
          <w:sz w:val="24"/>
          <w:lang w:eastAsia="pl-PL"/>
        </w:rPr>
        <w:t>Gwarancji liniową producenta paneli</w:t>
      </w:r>
      <w:r w:rsidRPr="000561B2">
        <w:rPr>
          <w:rFonts w:ascii="Times New Roman" w:eastAsia="Times New Roman" w:hAnsi="Times New Roman"/>
          <w:spacing w:val="4"/>
          <w:sz w:val="24"/>
          <w:lang w:eastAsia="pl-PL"/>
        </w:rPr>
        <w:t xml:space="preserve"> </w:t>
      </w:r>
      <w:r w:rsidRPr="000561B2">
        <w:rPr>
          <w:rFonts w:ascii="Times New Roman" w:eastAsia="Times New Roman" w:hAnsi="Times New Roman"/>
          <w:sz w:val="24"/>
          <w:lang w:eastAsia="pl-PL"/>
        </w:rPr>
        <w:t>fotowoltaicznych</w:t>
      </w:r>
      <w:r w:rsidRPr="000561B2">
        <w:rPr>
          <w:rFonts w:ascii="Times New Roman" w:eastAsia="Times New Roman" w:hAnsi="Times New Roman"/>
          <w:spacing w:val="2"/>
          <w:sz w:val="24"/>
          <w:lang w:eastAsia="pl-PL"/>
        </w:rPr>
        <w:t xml:space="preserve"> na okres nie krótszy niż 25 lat</w:t>
      </w:r>
      <w:r w:rsidRPr="000561B2">
        <w:rPr>
          <w:rFonts w:ascii="Times New Roman" w:eastAsia="Times New Roman" w:hAnsi="Times New Roman"/>
          <w:sz w:val="24"/>
          <w:lang w:eastAsia="pl-PL"/>
        </w:rPr>
        <w:t xml:space="preserve"> </w:t>
      </w:r>
    </w:p>
    <w:p w14:paraId="39FD4670" w14:textId="77777777" w:rsidR="000561B2" w:rsidRDefault="00B578D1" w:rsidP="00066F40">
      <w:pPr>
        <w:pStyle w:val="Akapitzlist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Times New Roman" w:eastAsia="Times New Roman" w:hAnsi="Times New Roman"/>
          <w:sz w:val="24"/>
          <w:lang w:eastAsia="pl-PL"/>
        </w:rPr>
      </w:pPr>
      <w:r w:rsidRPr="000561B2">
        <w:rPr>
          <w:rFonts w:ascii="Times New Roman" w:eastAsia="Times New Roman" w:hAnsi="Times New Roman"/>
          <w:sz w:val="24"/>
          <w:lang w:eastAsia="pl-PL"/>
        </w:rPr>
        <w:t>Gwarancji producenta na falowniki na okres nie krótszy niż 12 lat;</w:t>
      </w:r>
    </w:p>
    <w:p w14:paraId="7B048BF1" w14:textId="77777777" w:rsidR="000561B2" w:rsidRPr="000561B2" w:rsidRDefault="00B578D1" w:rsidP="00066F40">
      <w:pPr>
        <w:pStyle w:val="Akapitzlist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Times New Roman" w:eastAsia="Times New Roman" w:hAnsi="Times New Roman"/>
          <w:sz w:val="24"/>
          <w:lang w:eastAsia="pl-PL"/>
        </w:rPr>
      </w:pPr>
      <w:r w:rsidRPr="000561B2">
        <w:rPr>
          <w:rFonts w:ascii="Times New Roman" w:eastAsia="Times New Roman" w:hAnsi="Times New Roman"/>
          <w:sz w:val="24"/>
          <w:lang w:eastAsia="pl-PL"/>
        </w:rPr>
        <w:t xml:space="preserve">Gwarancji Wykonawcy na montaż i wykonane prace na okres </w:t>
      </w:r>
      <w:r w:rsidRPr="000561B2">
        <w:rPr>
          <w:rFonts w:ascii="Times New Roman" w:eastAsia="Times New Roman" w:hAnsi="Times New Roman"/>
          <w:b/>
          <w:bCs/>
          <w:sz w:val="24"/>
          <w:lang w:eastAsia="pl-PL"/>
        </w:rPr>
        <w:t>………… miesięcy (zgodnie ze złożoną ofertą).</w:t>
      </w:r>
    </w:p>
    <w:p w14:paraId="2E942D6E" w14:textId="77777777" w:rsidR="000561B2" w:rsidRPr="000561B2" w:rsidRDefault="00B578D1" w:rsidP="00066F40">
      <w:pPr>
        <w:pStyle w:val="Akapitzlist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Times New Roman" w:eastAsia="Times New Roman" w:hAnsi="Times New Roman"/>
          <w:sz w:val="24"/>
          <w:lang w:eastAsia="pl-PL"/>
        </w:rPr>
      </w:pPr>
      <w:r w:rsidRPr="000561B2">
        <w:rPr>
          <w:rFonts w:ascii="Times New Roman" w:eastAsia="Times New Roman" w:hAnsi="Times New Roman"/>
          <w:color w:val="000000"/>
          <w:sz w:val="24"/>
          <w:shd w:val="clear" w:color="auto" w:fill="FAF9F8"/>
          <w:lang w:eastAsia="pl-PL"/>
        </w:rPr>
        <w:t xml:space="preserve">Strony wyłączają odpowiedzialność Wykonawcy z tytułu rękojmi w odniesieniu do Urządzeń sprzedanych po upływie  terminu wskazanego </w:t>
      </w:r>
      <w:r w:rsidRPr="000561B2">
        <w:rPr>
          <w:rFonts w:ascii="Times New Roman" w:eastAsia="Times New Roman" w:hAnsi="Times New Roman"/>
          <w:b/>
          <w:bCs/>
          <w:sz w:val="24"/>
          <w:lang w:eastAsia="pl-PL"/>
        </w:rPr>
        <w:t xml:space="preserve">§ 1 pkt. 4. </w:t>
      </w:r>
      <w:r w:rsidRPr="000561B2">
        <w:rPr>
          <w:rFonts w:ascii="Times New Roman" w:eastAsia="Times New Roman" w:hAnsi="Times New Roman"/>
          <w:color w:val="000000"/>
          <w:sz w:val="24"/>
          <w:shd w:val="clear" w:color="auto" w:fill="FAF9F8"/>
          <w:lang w:eastAsia="pl-PL"/>
        </w:rPr>
        <w:t> lub  zapłacie  całości  wynagrodzenia,  o  którym  mowa  w  paragrafie  1  pkt.  1. Przejście prawa do rozporządzania Urządzeniami po sprzedaży nastąpi w momencie podpisania przez Strony protokołu przekazania Urządzeń, kiedy to na Korzystającego przejdą wszelkie prawa i obowiązki związane z Urządzeniami.4. Korzystający  zobowiązuje  się  korzystać  z Instalacji  PV w  sposób  zgodny z  przeznaczeniem,  z  zachowaniem  należytej staranności oraz ostrożności, w szczególności Korzystający jest zobowiązany do prawidłowego używania Urządzeń zgodnie z zawartą umową, instrukcją obsługi Instalacji PV, wymaganiami producentów</w:t>
      </w:r>
      <w:r w:rsidR="000561B2">
        <w:rPr>
          <w:rFonts w:ascii="Times New Roman" w:eastAsia="Times New Roman" w:hAnsi="Times New Roman"/>
          <w:color w:val="000000"/>
          <w:sz w:val="24"/>
          <w:shd w:val="clear" w:color="auto" w:fill="FAF9F8"/>
          <w:lang w:eastAsia="pl-PL"/>
        </w:rPr>
        <w:t xml:space="preserve"> </w:t>
      </w:r>
      <w:r w:rsidRPr="000561B2">
        <w:rPr>
          <w:rFonts w:ascii="Times New Roman" w:eastAsia="Times New Roman" w:hAnsi="Times New Roman"/>
          <w:color w:val="000000"/>
          <w:sz w:val="24"/>
          <w:shd w:val="clear" w:color="auto" w:fill="FAF9F8"/>
          <w:lang w:eastAsia="pl-PL"/>
        </w:rPr>
        <w:t xml:space="preserve">zamontowanych urządzeń oraz przepisami prawa. </w:t>
      </w:r>
    </w:p>
    <w:p w14:paraId="19E9C59D" w14:textId="77777777" w:rsidR="000561B2" w:rsidRDefault="00B578D1" w:rsidP="000561B2">
      <w:pPr>
        <w:pStyle w:val="Akapitzlist"/>
        <w:spacing w:after="0" w:line="240" w:lineRule="auto"/>
        <w:ind w:left="717"/>
        <w:contextualSpacing w:val="0"/>
        <w:jc w:val="both"/>
        <w:rPr>
          <w:rFonts w:ascii="Times New Roman" w:eastAsia="Times New Roman" w:hAnsi="Times New Roman"/>
          <w:color w:val="000000"/>
          <w:sz w:val="24"/>
          <w:shd w:val="clear" w:color="auto" w:fill="FAF9F8"/>
          <w:lang w:eastAsia="pl-PL"/>
        </w:rPr>
      </w:pPr>
      <w:r w:rsidRPr="000561B2">
        <w:rPr>
          <w:rFonts w:ascii="Times New Roman" w:eastAsia="Times New Roman" w:hAnsi="Times New Roman"/>
          <w:color w:val="000000"/>
          <w:sz w:val="24"/>
          <w:shd w:val="clear" w:color="auto" w:fill="FAF9F8"/>
          <w:lang w:eastAsia="pl-PL"/>
        </w:rPr>
        <w:t>W  przypadku  konieczności  zwrotu  Urządzeń  Wykonawcy,  Korzystający  zobowiązan</w:t>
      </w:r>
      <w:r w:rsidR="00353419" w:rsidRPr="000561B2">
        <w:rPr>
          <w:rFonts w:ascii="Times New Roman" w:eastAsia="Times New Roman" w:hAnsi="Times New Roman"/>
          <w:color w:val="000000"/>
          <w:sz w:val="24"/>
          <w:shd w:val="clear" w:color="auto" w:fill="FAF9F8"/>
          <w:lang w:eastAsia="pl-PL"/>
        </w:rPr>
        <w:t>y</w:t>
      </w:r>
      <w:r w:rsidRPr="000561B2">
        <w:rPr>
          <w:rFonts w:ascii="Times New Roman" w:eastAsia="Times New Roman" w:hAnsi="Times New Roman"/>
          <w:color w:val="000000"/>
          <w:sz w:val="24"/>
          <w:shd w:val="clear" w:color="auto" w:fill="FAF9F8"/>
          <w:lang w:eastAsia="pl-PL"/>
        </w:rPr>
        <w:t>  jest,  na  żądanie  Wykonawcy, do  ich zwrotu w stanie niepogorszonym, z zastrzeżeniem zużycia wynikającego z normalnej eksploatacji.</w:t>
      </w:r>
    </w:p>
    <w:p w14:paraId="5E4D3749" w14:textId="534EC9EE" w:rsidR="000561B2" w:rsidRDefault="00B578D1" w:rsidP="00066F40">
      <w:pPr>
        <w:pStyle w:val="Akapitzlist"/>
        <w:numPr>
          <w:ilvl w:val="0"/>
          <w:numId w:val="5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B3E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okresie gwarancji Wykonawca zobowiązuje się do udzielenia odpowiedzi na zgłoszenie serwisowe w ciągu 2 (dwóch) dni roboczych od dnia otrzymania zgłoszenia , a w przypadku oceny , że </w:t>
      </w:r>
      <w:proofErr w:type="spellStart"/>
      <w:r w:rsidRPr="00BB3E0A">
        <w:rPr>
          <w:rFonts w:ascii="Times New Roman" w:eastAsia="Times New Roman" w:hAnsi="Times New Roman" w:cs="Times New Roman"/>
          <w:sz w:val="24"/>
          <w:szCs w:val="24"/>
          <w:lang w:eastAsia="pl-PL"/>
        </w:rPr>
        <w:t>ww</w:t>
      </w:r>
      <w:proofErr w:type="spellEnd"/>
      <w:r w:rsidRPr="00BB3E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zgłoszenie jest zasadne do usunięcia awarii, wad, usterek i niesprawności w terminie niezwłocznym, w zależności od stopnia ich skomplikowania,</w:t>
      </w:r>
    </w:p>
    <w:p w14:paraId="49A8E226" w14:textId="77777777" w:rsidR="000561B2" w:rsidRPr="000561B2" w:rsidRDefault="00B578D1" w:rsidP="00066F40">
      <w:pPr>
        <w:pStyle w:val="Akapitzlist"/>
        <w:numPr>
          <w:ilvl w:val="0"/>
          <w:numId w:val="5"/>
        </w:numPr>
        <w:spacing w:after="0" w:line="240" w:lineRule="auto"/>
        <w:contextualSpacing w:val="0"/>
        <w:jc w:val="both"/>
        <w:rPr>
          <w:rFonts w:ascii="Times New Roman" w:eastAsia="Times New Roman" w:hAnsi="Times New Roman"/>
          <w:sz w:val="24"/>
          <w:lang w:eastAsia="pl-PL"/>
        </w:rPr>
      </w:pPr>
      <w:r w:rsidRPr="00BB3E0A">
        <w:rPr>
          <w:rFonts w:ascii="Times New Roman" w:eastAsia="Times New Roman" w:hAnsi="Times New Roman" w:cs="Times New Roman"/>
          <w:sz w:val="24"/>
          <w:szCs w:val="24"/>
          <w:lang w:eastAsia="pl-PL"/>
        </w:rPr>
        <w:t>W okresie gwarancji Wykonawca zobowiązuje się usuwać awarie, wady, usterki i niesprawności w terminach wskazanych w OWU zał. Nr 5</w:t>
      </w:r>
    </w:p>
    <w:p w14:paraId="6108F6B3" w14:textId="77777777" w:rsidR="000561B2" w:rsidRDefault="00B578D1" w:rsidP="00066F40">
      <w:pPr>
        <w:pStyle w:val="Akapitzlist"/>
        <w:numPr>
          <w:ilvl w:val="0"/>
          <w:numId w:val="5"/>
        </w:numPr>
        <w:spacing w:after="0" w:line="240" w:lineRule="auto"/>
        <w:contextualSpacing w:val="0"/>
        <w:jc w:val="both"/>
        <w:rPr>
          <w:rFonts w:ascii="Times New Roman" w:eastAsia="Times New Roman" w:hAnsi="Times New Roman"/>
          <w:sz w:val="24"/>
          <w:lang w:eastAsia="pl-PL"/>
        </w:rPr>
      </w:pPr>
      <w:r w:rsidRPr="000561B2">
        <w:rPr>
          <w:rFonts w:ascii="Times New Roman" w:eastAsia="Times New Roman" w:hAnsi="Times New Roman"/>
          <w:sz w:val="24"/>
          <w:lang w:eastAsia="pl-PL"/>
        </w:rPr>
        <w:t>Zgłoszenia, o których mowa w ust. 3, zgodnie z wyborem Zamawiającego winny być zgłaszane drogą elektroniczną na adres skrzynki  e-mailowej Wykonawcy, tj.: , …………………@.......</w:t>
      </w:r>
    </w:p>
    <w:p w14:paraId="7E32B06D" w14:textId="47C80F8A" w:rsidR="00AB6062" w:rsidRPr="000561B2" w:rsidRDefault="00B578D1" w:rsidP="00066F40">
      <w:pPr>
        <w:pStyle w:val="Akapitzlist"/>
        <w:numPr>
          <w:ilvl w:val="0"/>
          <w:numId w:val="5"/>
        </w:numPr>
        <w:spacing w:after="0" w:line="240" w:lineRule="auto"/>
        <w:contextualSpacing w:val="0"/>
        <w:jc w:val="both"/>
        <w:rPr>
          <w:rFonts w:ascii="Times New Roman" w:eastAsia="Times New Roman" w:hAnsi="Times New Roman"/>
          <w:sz w:val="24"/>
          <w:lang w:eastAsia="pl-PL"/>
        </w:rPr>
      </w:pPr>
      <w:r w:rsidRPr="000561B2">
        <w:rPr>
          <w:rFonts w:ascii="Times New Roman" w:eastAsia="Times New Roman" w:hAnsi="Times New Roman"/>
          <w:sz w:val="24"/>
          <w:lang w:eastAsia="pl-PL"/>
        </w:rPr>
        <w:t>Niezależnie od postanowień określonych w ust. 3 Wykonawca zobowiązuje się dokonywać bezpłatnych, cyklicznych przeglądów instalacji fotowoltaicznych w miejscu ich użytkowania nie rzadziej niż w pierwszym, trzecim, szóstym, dziewiątym ,dwunastym i piętnastym (1, 3, 6, 9, 12,15 ) roku użytkowania.</w:t>
      </w:r>
    </w:p>
    <w:p w14:paraId="535E2ECD" w14:textId="79A73EC1" w:rsidR="003C6F0A" w:rsidRPr="00AB6062" w:rsidRDefault="003C6F0A" w:rsidP="003C6F0A">
      <w:pPr>
        <w:spacing w:before="240" w:after="120" w:line="288" w:lineRule="auto"/>
        <w:jc w:val="both"/>
        <w:rPr>
          <w:rFonts w:ascii="Times New Roman" w:eastAsia="Calibri" w:hAnsi="Times New Roman"/>
          <w:b/>
          <w:bCs/>
        </w:rPr>
      </w:pPr>
      <w:r w:rsidRPr="00AB6062">
        <w:rPr>
          <w:rFonts w:ascii="Times New Roman" w:eastAsia="Calibri" w:hAnsi="Times New Roman"/>
          <w:b/>
          <w:bCs/>
        </w:rPr>
        <w:t>Odpowiedź na pytanie nr 2</w:t>
      </w:r>
    </w:p>
    <w:p w14:paraId="0E8E5671" w14:textId="60FE73BE" w:rsidR="00BE5549" w:rsidRPr="00C71865" w:rsidRDefault="003D22D1" w:rsidP="003D30D1">
      <w:pPr>
        <w:spacing w:after="120" w:line="288" w:lineRule="auto"/>
        <w:jc w:val="both"/>
        <w:rPr>
          <w:rFonts w:ascii="Times New Roman" w:hAnsi="Times New Roman"/>
          <w:bCs/>
          <w:iCs/>
          <w:szCs w:val="20"/>
        </w:rPr>
      </w:pPr>
      <w:r w:rsidRPr="00C71865">
        <w:rPr>
          <w:rFonts w:ascii="Times New Roman" w:hAnsi="Times New Roman"/>
          <w:bCs/>
          <w:iCs/>
          <w:szCs w:val="20"/>
        </w:rPr>
        <w:t xml:space="preserve">Zamawiający zmienia § 2, który otrzymuje brzmienie: </w:t>
      </w:r>
    </w:p>
    <w:p w14:paraId="633079C8" w14:textId="1A8FF294" w:rsidR="003D22D1" w:rsidRPr="00F525EC" w:rsidRDefault="003D22D1" w:rsidP="00C71865">
      <w:pPr>
        <w:spacing w:after="120" w:line="288" w:lineRule="auto"/>
        <w:jc w:val="center"/>
        <w:rPr>
          <w:rFonts w:ascii="Times New Roman" w:hAnsi="Times New Roman"/>
          <w:b/>
          <w:i/>
          <w:sz w:val="24"/>
        </w:rPr>
      </w:pPr>
      <w:r w:rsidRPr="00F525EC">
        <w:rPr>
          <w:rFonts w:ascii="Times New Roman" w:hAnsi="Times New Roman"/>
          <w:b/>
          <w:i/>
          <w:sz w:val="24"/>
        </w:rPr>
        <w:t>„ Gwarancja jakości, serwis i przeglądy cykliczne”</w:t>
      </w:r>
    </w:p>
    <w:p w14:paraId="4E745DFE" w14:textId="77777777" w:rsidR="003D22D1" w:rsidRPr="00F525EC" w:rsidRDefault="003D22D1" w:rsidP="00066F40">
      <w:pPr>
        <w:pStyle w:val="Akapitzlist"/>
        <w:numPr>
          <w:ilvl w:val="0"/>
          <w:numId w:val="7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525EC">
        <w:rPr>
          <w:rFonts w:ascii="Times New Roman" w:hAnsi="Times New Roman" w:cs="Times New Roman"/>
          <w:i/>
          <w:iCs/>
          <w:sz w:val="24"/>
          <w:szCs w:val="24"/>
        </w:rPr>
        <w:t>Wykonawca zapewnia, że przedmiot Umowy będzie fabrycznie nowy, wyprodukowany nie wcześniej niż w 2020 r., spełniający wszelkie unormowania techniczne i prawne oraz, że będzie bezpieczny w użytkowaniu oraz wolny od wad fizycznych i prawnych, przez które w szczególności rozumie się jakąkolwiek jego niezgodność z wymaganiami Szczegółowego Opisu Przedmiotu Zamówienia.</w:t>
      </w:r>
    </w:p>
    <w:p w14:paraId="2611A5B7" w14:textId="70068ACF" w:rsidR="003D22D1" w:rsidRPr="00F525EC" w:rsidRDefault="003D22D1" w:rsidP="00066F40">
      <w:pPr>
        <w:pStyle w:val="Akapitzlist"/>
        <w:numPr>
          <w:ilvl w:val="0"/>
          <w:numId w:val="7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525EC">
        <w:rPr>
          <w:rFonts w:ascii="Times New Roman" w:hAnsi="Times New Roman" w:cs="Times New Roman"/>
          <w:i/>
          <w:iCs/>
          <w:sz w:val="24"/>
          <w:szCs w:val="24"/>
        </w:rPr>
        <w:t>Wykonawca udziela na przedmiot niniejszej Umowy gwarancji jakości na następujących zasadach:</w:t>
      </w:r>
    </w:p>
    <w:p w14:paraId="460810B3" w14:textId="0E6CDB4B" w:rsidR="003D22D1" w:rsidRPr="00F525EC" w:rsidRDefault="003D22D1" w:rsidP="00066F40">
      <w:pPr>
        <w:pStyle w:val="Akapitzlist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525EC">
        <w:rPr>
          <w:rFonts w:ascii="Times New Roman" w:hAnsi="Times New Roman" w:cs="Times New Roman"/>
          <w:i/>
          <w:iCs/>
          <w:sz w:val="24"/>
          <w:szCs w:val="24"/>
        </w:rPr>
        <w:t>Gwarancji producenta paneli fotowoltaicznych na wady ukryte na okres nie krótszy niż 12 lat;</w:t>
      </w:r>
    </w:p>
    <w:p w14:paraId="01257F20" w14:textId="6D96DA79" w:rsidR="003D22D1" w:rsidRPr="00F525EC" w:rsidRDefault="003D22D1" w:rsidP="00066F40">
      <w:pPr>
        <w:pStyle w:val="Akapitzlist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525EC">
        <w:rPr>
          <w:rFonts w:ascii="Times New Roman" w:hAnsi="Times New Roman" w:cs="Times New Roman"/>
          <w:i/>
          <w:iCs/>
          <w:sz w:val="24"/>
          <w:szCs w:val="24"/>
        </w:rPr>
        <w:t>Gwarancji liniow</w:t>
      </w:r>
      <w:r w:rsidR="00CC30C4">
        <w:rPr>
          <w:rFonts w:ascii="Times New Roman" w:hAnsi="Times New Roman" w:cs="Times New Roman"/>
          <w:i/>
          <w:iCs/>
          <w:sz w:val="24"/>
          <w:szCs w:val="24"/>
        </w:rPr>
        <w:t>ej</w:t>
      </w:r>
      <w:r w:rsidRPr="00F525EC">
        <w:rPr>
          <w:rFonts w:ascii="Times New Roman" w:hAnsi="Times New Roman" w:cs="Times New Roman"/>
          <w:i/>
          <w:iCs/>
          <w:sz w:val="24"/>
          <w:szCs w:val="24"/>
        </w:rPr>
        <w:t xml:space="preserve"> producenta na falowniki na okres nie krótszy niż 25 lat; </w:t>
      </w:r>
    </w:p>
    <w:p w14:paraId="4E4B627A" w14:textId="49615938" w:rsidR="003D22D1" w:rsidRPr="00F525EC" w:rsidRDefault="003D22D1" w:rsidP="00066F40">
      <w:pPr>
        <w:pStyle w:val="Akapitzlist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525EC">
        <w:rPr>
          <w:rFonts w:ascii="Times New Roman" w:hAnsi="Times New Roman" w:cs="Times New Roman"/>
          <w:i/>
          <w:iCs/>
          <w:sz w:val="24"/>
          <w:szCs w:val="24"/>
        </w:rPr>
        <w:t>Gwarancji producenta na falowniki na okres nie krótszy niż 12 lat;</w:t>
      </w:r>
    </w:p>
    <w:p w14:paraId="56AF9901" w14:textId="77777777" w:rsidR="00C71865" w:rsidRPr="00F525EC" w:rsidRDefault="003D22D1" w:rsidP="00066F40">
      <w:pPr>
        <w:pStyle w:val="Akapitzlist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525EC">
        <w:rPr>
          <w:rFonts w:ascii="Times New Roman" w:hAnsi="Times New Roman" w:cs="Times New Roman"/>
          <w:i/>
          <w:iCs/>
          <w:sz w:val="24"/>
          <w:szCs w:val="24"/>
        </w:rPr>
        <w:lastRenderedPageBreak/>
        <w:t>Gwarancji Wykonawcy na montaż i wykonane prace na okres ………… miesięcy (zgodnie ze złożoną ofertą)</w:t>
      </w:r>
    </w:p>
    <w:p w14:paraId="47D0C37E" w14:textId="796DAE1E" w:rsidR="0070727A" w:rsidRPr="00F525EC" w:rsidRDefault="003D22D1" w:rsidP="00066F40">
      <w:pPr>
        <w:pStyle w:val="Akapitzlist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525EC">
        <w:rPr>
          <w:rFonts w:ascii="Times New Roman" w:hAnsi="Times New Roman" w:cs="Times New Roman"/>
          <w:i/>
          <w:iCs/>
          <w:sz w:val="24"/>
          <w:szCs w:val="24"/>
        </w:rPr>
        <w:t>Strony wyłączają odpowiedzialność Wykonawcy z tytułu rękojmi w odniesieniu do Urządzeń</w:t>
      </w:r>
      <w:r w:rsidR="00C71865" w:rsidRPr="00F525E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F525EC">
        <w:rPr>
          <w:rFonts w:ascii="Times New Roman" w:hAnsi="Times New Roman" w:cs="Times New Roman"/>
          <w:i/>
          <w:iCs/>
          <w:sz w:val="24"/>
          <w:szCs w:val="24"/>
        </w:rPr>
        <w:t>sprzedanych</w:t>
      </w:r>
      <w:r w:rsidR="00C71865" w:rsidRPr="00F525E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F525EC">
        <w:rPr>
          <w:rFonts w:ascii="Times New Roman" w:hAnsi="Times New Roman" w:cs="Times New Roman"/>
          <w:i/>
          <w:iCs/>
          <w:sz w:val="24"/>
          <w:szCs w:val="24"/>
        </w:rPr>
        <w:t>po upływie  terminu wskazanego § 1 pkt.</w:t>
      </w:r>
      <w:r w:rsidR="00C71865" w:rsidRPr="00F525E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F525EC">
        <w:rPr>
          <w:rFonts w:ascii="Times New Roman" w:hAnsi="Times New Roman" w:cs="Times New Roman"/>
          <w:i/>
          <w:iCs/>
          <w:sz w:val="24"/>
          <w:szCs w:val="24"/>
        </w:rPr>
        <w:t xml:space="preserve">4.  lub  zapłacie  całości  wynagrodzenia,  o  którym  mowa  w  paragrafie  1  pkt.  1. Przejście prawa do rozporządzania Urządzeniami po sprzedaży nastąpi w momencie podpisania przez Strony protokołu przekazania Urządzeń, kiedy to na </w:t>
      </w:r>
      <w:r w:rsidR="00555670" w:rsidRPr="00F525EC">
        <w:rPr>
          <w:rFonts w:ascii="Times New Roman" w:hAnsi="Times New Roman" w:cs="Times New Roman"/>
          <w:i/>
          <w:iCs/>
          <w:sz w:val="24"/>
          <w:szCs w:val="24"/>
        </w:rPr>
        <w:t>Zamawiaj</w:t>
      </w:r>
      <w:r w:rsidR="0070727A" w:rsidRPr="00F525EC">
        <w:rPr>
          <w:rFonts w:ascii="Times New Roman" w:hAnsi="Times New Roman" w:cs="Times New Roman"/>
          <w:i/>
          <w:iCs/>
          <w:sz w:val="24"/>
          <w:szCs w:val="24"/>
        </w:rPr>
        <w:t>ąc</w:t>
      </w:r>
      <w:r w:rsidR="00555670" w:rsidRPr="00F525EC">
        <w:rPr>
          <w:rFonts w:ascii="Times New Roman" w:hAnsi="Times New Roman" w:cs="Times New Roman"/>
          <w:i/>
          <w:iCs/>
          <w:sz w:val="24"/>
          <w:szCs w:val="24"/>
        </w:rPr>
        <w:t>ego</w:t>
      </w:r>
      <w:r w:rsidRPr="00F525EC">
        <w:rPr>
          <w:rFonts w:ascii="Times New Roman" w:hAnsi="Times New Roman" w:cs="Times New Roman"/>
          <w:i/>
          <w:iCs/>
          <w:sz w:val="24"/>
          <w:szCs w:val="24"/>
        </w:rPr>
        <w:t xml:space="preserve"> przejdą wszelkie prawa i obowiązki związane z Urządzeniami. </w:t>
      </w:r>
      <w:r w:rsidR="00555670" w:rsidRPr="00F525EC">
        <w:rPr>
          <w:rFonts w:ascii="Times New Roman" w:hAnsi="Times New Roman" w:cs="Times New Roman"/>
          <w:i/>
          <w:iCs/>
          <w:sz w:val="24"/>
          <w:szCs w:val="24"/>
        </w:rPr>
        <w:t>Zamawiaj</w:t>
      </w:r>
      <w:r w:rsidR="0070727A" w:rsidRPr="00F525EC">
        <w:rPr>
          <w:rFonts w:ascii="Times New Roman" w:hAnsi="Times New Roman" w:cs="Times New Roman"/>
          <w:i/>
          <w:iCs/>
          <w:sz w:val="24"/>
          <w:szCs w:val="24"/>
        </w:rPr>
        <w:t>ący</w:t>
      </w:r>
      <w:r w:rsidRPr="00F525EC">
        <w:rPr>
          <w:rFonts w:ascii="Times New Roman" w:hAnsi="Times New Roman" w:cs="Times New Roman"/>
          <w:i/>
          <w:iCs/>
          <w:sz w:val="24"/>
          <w:szCs w:val="24"/>
        </w:rPr>
        <w:t xml:space="preserve"> zobowiązuje  się  korzystać  z Instalacji  PV w  sposób  zgodny z  przeznaczeniem,  z  zachowaniem  należytej staranności oraz ostrożności, w szczególności </w:t>
      </w:r>
      <w:r w:rsidR="0070727A" w:rsidRPr="00F525EC">
        <w:rPr>
          <w:rFonts w:ascii="Times New Roman" w:hAnsi="Times New Roman" w:cs="Times New Roman"/>
          <w:i/>
          <w:iCs/>
          <w:sz w:val="24"/>
          <w:szCs w:val="24"/>
        </w:rPr>
        <w:t>Zamawiający</w:t>
      </w:r>
      <w:r w:rsidRPr="00F525EC">
        <w:rPr>
          <w:rFonts w:ascii="Times New Roman" w:hAnsi="Times New Roman" w:cs="Times New Roman"/>
          <w:i/>
          <w:iCs/>
          <w:sz w:val="24"/>
          <w:szCs w:val="24"/>
        </w:rPr>
        <w:t xml:space="preserve"> jest zobowiązany do prawidłowego używania Urządzeń zgodnie z zawartą umową, instrukcją obsługi Instalacji PV, wymaganiami producentów zamontowanych urządzeń oraz przepisami prawa.</w:t>
      </w:r>
      <w:r w:rsidR="0070727A" w:rsidRPr="00F525E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256D2E18" w14:textId="70354CD0" w:rsidR="003D22D1" w:rsidRPr="00F525EC" w:rsidRDefault="003D22D1" w:rsidP="00066F40">
      <w:pPr>
        <w:pStyle w:val="Akapitzlist"/>
        <w:numPr>
          <w:ilvl w:val="0"/>
          <w:numId w:val="7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525EC">
        <w:rPr>
          <w:rFonts w:ascii="Times New Roman" w:hAnsi="Times New Roman" w:cs="Times New Roman"/>
          <w:i/>
          <w:iCs/>
          <w:sz w:val="24"/>
          <w:szCs w:val="24"/>
        </w:rPr>
        <w:t xml:space="preserve">W  przypadku  konieczności  zwrotu  Urządzeń  Wykonawcy,  </w:t>
      </w:r>
      <w:r w:rsidR="0070727A" w:rsidRPr="00F525EC">
        <w:rPr>
          <w:rFonts w:ascii="Times New Roman" w:hAnsi="Times New Roman" w:cs="Times New Roman"/>
          <w:i/>
          <w:iCs/>
          <w:sz w:val="24"/>
          <w:szCs w:val="24"/>
        </w:rPr>
        <w:t>Zamawiający</w:t>
      </w:r>
      <w:r w:rsidRPr="00F525EC">
        <w:rPr>
          <w:rFonts w:ascii="Times New Roman" w:hAnsi="Times New Roman" w:cs="Times New Roman"/>
          <w:i/>
          <w:iCs/>
          <w:sz w:val="24"/>
          <w:szCs w:val="24"/>
        </w:rPr>
        <w:t xml:space="preserve"> zobowiązany  jest,  na  żądanie  Wykonawcy, do  ich zwrotu w stanie niepogorszonym, z zastrzeżeniem zużycia wynikającego z normalnej eksploatacji</w:t>
      </w:r>
    </w:p>
    <w:p w14:paraId="2375B49A" w14:textId="0BFDA0D1" w:rsidR="003D22D1" w:rsidRPr="00F525EC" w:rsidRDefault="003D22D1" w:rsidP="00066F40">
      <w:pPr>
        <w:pStyle w:val="Akapitzlist"/>
        <w:numPr>
          <w:ilvl w:val="0"/>
          <w:numId w:val="7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525EC">
        <w:rPr>
          <w:rFonts w:ascii="Times New Roman" w:hAnsi="Times New Roman" w:cs="Times New Roman"/>
          <w:i/>
          <w:iCs/>
          <w:sz w:val="24"/>
          <w:szCs w:val="24"/>
        </w:rPr>
        <w:t>W okresie gwarancji Wykonawca zobowiązuje się do udzielenia odpowiedzi na zgłoszenie serwisowe w ciągu 2 (dwóch) dni roboczych od dnia otrzymania zgłoszenia , a w przypadku oceny, że ww</w:t>
      </w:r>
      <w:r w:rsidR="00C71865" w:rsidRPr="00F525EC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F525EC">
        <w:rPr>
          <w:rFonts w:ascii="Times New Roman" w:hAnsi="Times New Roman" w:cs="Times New Roman"/>
          <w:i/>
          <w:iCs/>
          <w:sz w:val="24"/>
          <w:szCs w:val="24"/>
        </w:rPr>
        <w:t xml:space="preserve"> zgłoszenie jest zasadne do usunięcia awarii, wad, usterek i niesprawności w terminie niezwłocznym, w zależności od stopnia ich skomplikowania.</w:t>
      </w:r>
    </w:p>
    <w:p w14:paraId="691FDD23" w14:textId="423FBE42" w:rsidR="003D22D1" w:rsidRPr="00F525EC" w:rsidRDefault="00165395" w:rsidP="00066F40">
      <w:pPr>
        <w:pStyle w:val="Akapitzlist"/>
        <w:numPr>
          <w:ilvl w:val="0"/>
          <w:numId w:val="7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525EC">
        <w:rPr>
          <w:rFonts w:ascii="Times New Roman" w:hAnsi="Times New Roman" w:cs="Times New Roman"/>
          <w:i/>
          <w:iCs/>
          <w:sz w:val="24"/>
          <w:szCs w:val="24"/>
        </w:rPr>
        <w:t>Zgłoszenia, o których mowa w ust. 4, zgodnie z wyborem Zamawiającego mogą być przekazywane telefonicznie na nr telefonu ………………………………………… oraz drogą elektroniczną na adres skrzynki  e-mailowej Wykonawcy, tj.: …………………@.......</w:t>
      </w:r>
    </w:p>
    <w:p w14:paraId="2272C252" w14:textId="6DF7A252" w:rsidR="00165395" w:rsidRPr="00F525EC" w:rsidRDefault="00165395" w:rsidP="00066F40">
      <w:pPr>
        <w:pStyle w:val="Akapitzlist"/>
        <w:numPr>
          <w:ilvl w:val="0"/>
          <w:numId w:val="7"/>
        </w:numPr>
        <w:pBdr>
          <w:bottom w:val="single" w:sz="4" w:space="1" w:color="auto"/>
        </w:pBdr>
        <w:spacing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525EC">
        <w:rPr>
          <w:rFonts w:ascii="Times New Roman" w:hAnsi="Times New Roman" w:cs="Times New Roman"/>
          <w:i/>
          <w:iCs/>
          <w:sz w:val="24"/>
          <w:szCs w:val="24"/>
        </w:rPr>
        <w:t>Niezależnie od postanowień określonych w ust. 3 Wykonawca zobowiązuje się dokonywać bezpłatnych, cyklicznych przeglądów instalacji fotowoltaicznych w miejscu ich użytkowania nie rzadziej niż w pierwszym, trzecim, szóstym, dziewiątym i dwunastym (1, 3, 6, 9, 12,15) roku użytkowania.</w:t>
      </w:r>
    </w:p>
    <w:p w14:paraId="4A1E54F9" w14:textId="72252E16" w:rsidR="00DE2829" w:rsidRPr="00F525EC" w:rsidRDefault="00DE2829" w:rsidP="00F525EC">
      <w:pPr>
        <w:spacing w:before="360" w:after="120"/>
        <w:jc w:val="both"/>
        <w:rPr>
          <w:rFonts w:ascii="Times New Roman" w:eastAsia="Calibri" w:hAnsi="Times New Roman"/>
          <w:b/>
          <w:sz w:val="24"/>
        </w:rPr>
      </w:pPr>
      <w:r w:rsidRPr="00F525EC">
        <w:rPr>
          <w:rFonts w:ascii="Times New Roman" w:eastAsia="Calibri" w:hAnsi="Times New Roman"/>
          <w:b/>
          <w:sz w:val="24"/>
        </w:rPr>
        <w:t>Pytanie nr 3</w:t>
      </w:r>
    </w:p>
    <w:p w14:paraId="4730B628" w14:textId="52129886" w:rsidR="00AB6062" w:rsidRPr="00F525EC" w:rsidRDefault="00AB6062" w:rsidP="00F525EC">
      <w:pPr>
        <w:spacing w:before="120" w:after="120"/>
        <w:jc w:val="both"/>
        <w:rPr>
          <w:rFonts w:ascii="Times New Roman" w:eastAsia="Times New Roman" w:hAnsi="Times New Roman"/>
          <w:sz w:val="24"/>
          <w:lang w:eastAsia="pl-PL"/>
        </w:rPr>
      </w:pPr>
      <w:r w:rsidRPr="00F525EC">
        <w:rPr>
          <w:rFonts w:ascii="Times New Roman" w:eastAsia="Times New Roman" w:hAnsi="Times New Roman"/>
          <w:b/>
          <w:bCs/>
          <w:sz w:val="24"/>
          <w:lang w:eastAsia="pl-PL"/>
        </w:rPr>
        <w:t xml:space="preserve">Par 3 pkt 4 było : </w:t>
      </w:r>
    </w:p>
    <w:p w14:paraId="32C8F506" w14:textId="77777777" w:rsidR="00AB6062" w:rsidRPr="00F525EC" w:rsidRDefault="00AB6062" w:rsidP="00F525EC">
      <w:pPr>
        <w:spacing w:after="120"/>
        <w:jc w:val="both"/>
        <w:rPr>
          <w:rFonts w:ascii="Times New Roman" w:eastAsia="Times New Roman" w:hAnsi="Times New Roman"/>
          <w:sz w:val="24"/>
          <w:lang w:eastAsia="pl-PL"/>
        </w:rPr>
      </w:pPr>
      <w:r w:rsidRPr="00F525EC">
        <w:rPr>
          <w:rFonts w:ascii="Times New Roman" w:eastAsia="Times New Roman" w:hAnsi="Times New Roman"/>
          <w:sz w:val="24"/>
          <w:lang w:eastAsia="pl-PL"/>
        </w:rPr>
        <w:t>Abonament, o którym mowa w ust. 2 płatny będzie na podstawie comiesięcznej faktury wystawionej Zamawiającemu przez Wykonawcę, w terminie do 30 dni od dnia otrzymania przez Zamawiającego prawidłowo wystawionej faktury.</w:t>
      </w:r>
    </w:p>
    <w:p w14:paraId="626CAE82" w14:textId="77777777" w:rsidR="00AB6062" w:rsidRPr="00F525EC" w:rsidRDefault="00AB6062" w:rsidP="00F525EC">
      <w:pPr>
        <w:spacing w:before="120" w:after="120"/>
        <w:jc w:val="both"/>
        <w:rPr>
          <w:rFonts w:ascii="Times New Roman" w:eastAsia="Times New Roman" w:hAnsi="Times New Roman"/>
          <w:sz w:val="24"/>
          <w:lang w:eastAsia="pl-PL"/>
        </w:rPr>
      </w:pPr>
      <w:r w:rsidRPr="00F525EC">
        <w:rPr>
          <w:rFonts w:ascii="Times New Roman" w:eastAsia="Times New Roman" w:hAnsi="Times New Roman"/>
          <w:b/>
          <w:bCs/>
          <w:sz w:val="24"/>
          <w:lang w:eastAsia="pl-PL"/>
        </w:rPr>
        <w:t xml:space="preserve">Będzie : </w:t>
      </w:r>
    </w:p>
    <w:p w14:paraId="7E6FAE6E" w14:textId="77777777" w:rsidR="00AB6062" w:rsidRPr="00F525EC" w:rsidRDefault="00AB6062" w:rsidP="00F525EC">
      <w:pPr>
        <w:jc w:val="both"/>
        <w:rPr>
          <w:rFonts w:ascii="Times New Roman" w:eastAsia="Times New Roman" w:hAnsi="Times New Roman"/>
          <w:sz w:val="24"/>
          <w:lang w:eastAsia="pl-PL"/>
        </w:rPr>
      </w:pPr>
      <w:r w:rsidRPr="00F525EC">
        <w:rPr>
          <w:rFonts w:ascii="Times New Roman" w:eastAsia="Times New Roman" w:hAnsi="Times New Roman"/>
          <w:sz w:val="24"/>
          <w:lang w:eastAsia="pl-PL"/>
        </w:rPr>
        <w:t>Abonament, o którym mowa w ust. 2 płatny będzie na podstawie comiesięcznej faktury wystawionej Zamawiającemu przez Wykonawcę, w terminie do 14 dni od dnia otrzymania przez Zamawiającego prawidłowo wystawionej faktury.</w:t>
      </w:r>
    </w:p>
    <w:p w14:paraId="34E4AEAD" w14:textId="0D9F2958" w:rsidR="00DE2829" w:rsidRPr="00F525EC" w:rsidRDefault="00DE2829" w:rsidP="00F525EC">
      <w:pPr>
        <w:spacing w:before="120" w:after="120"/>
        <w:jc w:val="both"/>
        <w:rPr>
          <w:rFonts w:ascii="Times New Roman" w:eastAsia="Calibri" w:hAnsi="Times New Roman"/>
          <w:b/>
          <w:bCs/>
          <w:sz w:val="24"/>
        </w:rPr>
      </w:pPr>
      <w:r w:rsidRPr="00F525EC">
        <w:rPr>
          <w:rFonts w:ascii="Times New Roman" w:eastAsia="Calibri" w:hAnsi="Times New Roman"/>
          <w:b/>
          <w:bCs/>
          <w:sz w:val="24"/>
        </w:rPr>
        <w:t>Odpowiedź na pytanie nr 3</w:t>
      </w:r>
    </w:p>
    <w:p w14:paraId="2E01C659" w14:textId="5A530EDF" w:rsidR="007A746B" w:rsidRPr="00F525EC" w:rsidRDefault="00AF7926" w:rsidP="00F525EC">
      <w:pPr>
        <w:spacing w:before="120" w:after="120"/>
        <w:jc w:val="both"/>
        <w:rPr>
          <w:rFonts w:ascii="Times New Roman" w:hAnsi="Times New Roman"/>
          <w:bCs/>
          <w:iCs/>
          <w:sz w:val="24"/>
        </w:rPr>
      </w:pPr>
      <w:r w:rsidRPr="00F525EC">
        <w:rPr>
          <w:rFonts w:ascii="Times New Roman" w:hAnsi="Times New Roman"/>
          <w:bCs/>
          <w:iCs/>
          <w:sz w:val="24"/>
        </w:rPr>
        <w:t>Zamawiający zmienia § 3 pkt. 4 , który otrzymuje brzmienie:</w:t>
      </w:r>
    </w:p>
    <w:p w14:paraId="3F6E712E" w14:textId="5FBD4898" w:rsidR="00AF7926" w:rsidRPr="00F525EC" w:rsidRDefault="00AF7926" w:rsidP="00F525EC">
      <w:pPr>
        <w:pBdr>
          <w:bottom w:val="single" w:sz="4" w:space="1" w:color="auto"/>
        </w:pBdr>
        <w:jc w:val="both"/>
        <w:rPr>
          <w:rFonts w:ascii="Times New Roman" w:eastAsia="Calibri" w:hAnsi="Times New Roman"/>
          <w:b/>
          <w:bCs/>
          <w:i/>
          <w:sz w:val="24"/>
        </w:rPr>
      </w:pPr>
      <w:bookmarkStart w:id="1" w:name="_Hlk94515100"/>
      <w:r w:rsidRPr="00F525EC">
        <w:rPr>
          <w:rFonts w:ascii="Times New Roman" w:hAnsi="Times New Roman"/>
          <w:i/>
          <w:sz w:val="24"/>
        </w:rPr>
        <w:t>Abonament, o którym mowa w ust. 2 płatny będzie na podstawie comiesięcznej faktury wystawionej Zamawiającemu przez Wykonawcę, w terminie do 14 dni od dnia otrzymania przez Zamawiającego prawidłowo wystawionej faktury</w:t>
      </w:r>
      <w:bookmarkEnd w:id="1"/>
      <w:r w:rsidR="00F525EC">
        <w:rPr>
          <w:rFonts w:ascii="Times New Roman" w:hAnsi="Times New Roman"/>
          <w:i/>
          <w:sz w:val="24"/>
        </w:rPr>
        <w:t>.</w:t>
      </w:r>
    </w:p>
    <w:p w14:paraId="18D60671" w14:textId="245D2572" w:rsidR="00E45D63" w:rsidRPr="00F525EC" w:rsidRDefault="00E45D63" w:rsidP="00482AFF">
      <w:pPr>
        <w:spacing w:before="360" w:after="120"/>
        <w:jc w:val="both"/>
        <w:rPr>
          <w:rFonts w:ascii="Times New Roman" w:eastAsia="Calibri" w:hAnsi="Times New Roman"/>
          <w:b/>
          <w:sz w:val="24"/>
        </w:rPr>
      </w:pPr>
      <w:r w:rsidRPr="00F525EC">
        <w:rPr>
          <w:rFonts w:ascii="Times New Roman" w:eastAsia="Calibri" w:hAnsi="Times New Roman"/>
          <w:b/>
          <w:sz w:val="24"/>
        </w:rPr>
        <w:t>Pytanie nr 4</w:t>
      </w:r>
    </w:p>
    <w:p w14:paraId="1EF53866" w14:textId="7A4C395F" w:rsidR="003E1A46" w:rsidRPr="00F525EC" w:rsidRDefault="003E1A46" w:rsidP="00F525EC">
      <w:pPr>
        <w:spacing w:before="120" w:after="120"/>
        <w:jc w:val="both"/>
        <w:rPr>
          <w:rFonts w:ascii="Times New Roman" w:eastAsia="Times New Roman" w:hAnsi="Times New Roman"/>
          <w:sz w:val="24"/>
          <w:lang w:eastAsia="pl-PL"/>
        </w:rPr>
      </w:pPr>
      <w:r w:rsidRPr="00F525EC">
        <w:rPr>
          <w:rFonts w:ascii="Times New Roman" w:eastAsia="Times New Roman" w:hAnsi="Times New Roman"/>
          <w:b/>
          <w:bCs/>
          <w:sz w:val="24"/>
          <w:lang w:eastAsia="pl-PL"/>
        </w:rPr>
        <w:t xml:space="preserve">Par 3 dopisanie pkt 8: </w:t>
      </w:r>
    </w:p>
    <w:p w14:paraId="40816A8F" w14:textId="6B9D08CA" w:rsidR="003E1A46" w:rsidRPr="00F525EC" w:rsidRDefault="003E1A46" w:rsidP="00066F40">
      <w:pPr>
        <w:pStyle w:val="Akapitzlist"/>
        <w:numPr>
          <w:ilvl w:val="0"/>
          <w:numId w:val="9"/>
        </w:numPr>
        <w:spacing w:after="120"/>
        <w:jc w:val="both"/>
        <w:rPr>
          <w:rFonts w:ascii="Times New Roman" w:eastAsia="Times New Roman" w:hAnsi="Times New Roman"/>
          <w:sz w:val="24"/>
          <w:lang w:eastAsia="pl-PL"/>
        </w:rPr>
      </w:pPr>
      <w:r w:rsidRPr="00F525EC">
        <w:rPr>
          <w:rFonts w:ascii="Times New Roman" w:eastAsia="Times New Roman" w:hAnsi="Times New Roman"/>
          <w:sz w:val="24"/>
          <w:lang w:eastAsia="pl-PL"/>
        </w:rPr>
        <w:lastRenderedPageBreak/>
        <w:t xml:space="preserve">Ze względu na wymogi związane z finansowaniem projektu, Wykonawca zastrzega sobie możliwość dokonania na podstawie art. 509 k.c. przelewu całości lub części (i) istniejących w dniu dokonania cesji, (ii) jak i niewymagalnych lub mogących powstać w przyszłości wierzytelności, z tytułu Wynagrodzenia, o którym mowa w ust. 1 oraz Wartości Wykupu na rzecz podmiotu zależnego od Funduszu Susi Partners AG - spółki Efficiency Solutions II SV S. à r. l., z siedzibą w Luksemburgu, pod adresem 2-4, </w:t>
      </w:r>
      <w:proofErr w:type="spellStart"/>
      <w:r w:rsidRPr="00F525EC">
        <w:rPr>
          <w:rFonts w:ascii="Times New Roman" w:eastAsia="Times New Roman" w:hAnsi="Times New Roman"/>
          <w:sz w:val="24"/>
          <w:lang w:eastAsia="pl-PL"/>
        </w:rPr>
        <w:t>rue</w:t>
      </w:r>
      <w:proofErr w:type="spellEnd"/>
      <w:r w:rsidRPr="00F525EC">
        <w:rPr>
          <w:rFonts w:ascii="Times New Roman" w:eastAsia="Times New Roman" w:hAnsi="Times New Roman"/>
          <w:sz w:val="24"/>
          <w:lang w:eastAsia="pl-PL"/>
        </w:rPr>
        <w:t xml:space="preserve"> </w:t>
      </w:r>
      <w:proofErr w:type="spellStart"/>
      <w:r w:rsidRPr="00F525EC">
        <w:rPr>
          <w:rFonts w:ascii="Times New Roman" w:eastAsia="Times New Roman" w:hAnsi="Times New Roman"/>
          <w:sz w:val="24"/>
          <w:lang w:eastAsia="pl-PL"/>
        </w:rPr>
        <w:t>Eugène</w:t>
      </w:r>
      <w:proofErr w:type="spellEnd"/>
      <w:r w:rsidRPr="00F525EC">
        <w:rPr>
          <w:rFonts w:ascii="Times New Roman" w:eastAsia="Times New Roman" w:hAnsi="Times New Roman"/>
          <w:sz w:val="24"/>
          <w:lang w:eastAsia="pl-PL"/>
        </w:rPr>
        <w:t xml:space="preserve"> </w:t>
      </w:r>
      <w:proofErr w:type="spellStart"/>
      <w:r w:rsidRPr="00F525EC">
        <w:rPr>
          <w:rFonts w:ascii="Times New Roman" w:eastAsia="Times New Roman" w:hAnsi="Times New Roman"/>
          <w:sz w:val="24"/>
          <w:lang w:eastAsia="pl-PL"/>
        </w:rPr>
        <w:t>Ruppert</w:t>
      </w:r>
      <w:proofErr w:type="spellEnd"/>
      <w:r w:rsidRPr="00F525EC">
        <w:rPr>
          <w:rFonts w:ascii="Times New Roman" w:eastAsia="Times New Roman" w:hAnsi="Times New Roman"/>
          <w:sz w:val="24"/>
          <w:lang w:eastAsia="pl-PL"/>
        </w:rPr>
        <w:t>, L - 2453 Luxembourg, Grand Duchy of Luxembourg, zarejestrowanej pod numerem B 231240 lub jakiegokolwiek innego podmiotu zarządzanego przez SUSI Partners AG (dalej: „</w:t>
      </w:r>
      <w:r w:rsidRPr="00F525EC">
        <w:rPr>
          <w:rFonts w:ascii="Times New Roman" w:eastAsia="Times New Roman" w:hAnsi="Times New Roman"/>
          <w:b/>
          <w:bCs/>
          <w:sz w:val="24"/>
          <w:lang w:eastAsia="pl-PL"/>
        </w:rPr>
        <w:t>Cesja</w:t>
      </w:r>
      <w:r w:rsidRPr="00F525EC">
        <w:rPr>
          <w:rFonts w:ascii="Times New Roman" w:eastAsia="Times New Roman" w:hAnsi="Times New Roman"/>
          <w:sz w:val="24"/>
          <w:lang w:eastAsia="pl-PL"/>
        </w:rPr>
        <w:t>”). W takim przypadku nie jest wymagana zgoda Korzystającego.</w:t>
      </w:r>
    </w:p>
    <w:p w14:paraId="3FE1D10E" w14:textId="77777777" w:rsidR="003E1A46" w:rsidRPr="00F525EC" w:rsidRDefault="003E1A46" w:rsidP="00821072">
      <w:pPr>
        <w:jc w:val="both"/>
        <w:rPr>
          <w:rFonts w:ascii="Times New Roman" w:eastAsia="Times New Roman" w:hAnsi="Times New Roman"/>
          <w:sz w:val="24"/>
          <w:lang w:eastAsia="pl-PL"/>
        </w:rPr>
      </w:pPr>
      <w:r w:rsidRPr="00F525EC">
        <w:rPr>
          <w:rFonts w:ascii="Times New Roman" w:eastAsia="Times New Roman" w:hAnsi="Times New Roman"/>
          <w:sz w:val="24"/>
          <w:lang w:eastAsia="pl-PL"/>
        </w:rPr>
        <w:t xml:space="preserve">Ze względu na wymagania związane z finansowaniem projektu Wykonawca może cedować prawa i obowiązki wynikające z niniejszej Umowy na spółkę powiązaną z Wykonawcą, lub na jakikolwiek inny podmiot zarządzany przez Susi Partners AG, który przejmie wszelkie określone niniejszą Umową prawa i obowiązki Wykonawcy. Korzystający wyraża zgodę na cesję wszelkich wynikających z niniejszej Umowy praw i obowiązków Wykonawcy na wspomnianą spółkę powiązaną z Wykonawcą lub jakikolwiek inny podmiot zarządzany przez SUSI Partners AG. Cesja, o której mowa, obejmie przeniesienie na cesjonariusza przez Wykonawcę wszelkich praw i obowiązków, w tym, między innymi, przeniesienie własności Urządzeń, aby cesjonariusz był w stanie zrealizować wszystkie zobowiązania umowne. </w:t>
      </w:r>
    </w:p>
    <w:p w14:paraId="46572759" w14:textId="5F608387" w:rsidR="00E45D63" w:rsidRPr="00F525EC" w:rsidRDefault="00E45D63" w:rsidP="00CB70E2">
      <w:pPr>
        <w:spacing w:before="120" w:after="120"/>
        <w:jc w:val="both"/>
        <w:rPr>
          <w:rFonts w:ascii="Times New Roman" w:eastAsia="Calibri" w:hAnsi="Times New Roman"/>
          <w:b/>
          <w:bCs/>
          <w:sz w:val="24"/>
        </w:rPr>
      </w:pPr>
      <w:r w:rsidRPr="00F525EC">
        <w:rPr>
          <w:rFonts w:ascii="Times New Roman" w:hAnsi="Times New Roman"/>
          <w:sz w:val="24"/>
        </w:rPr>
        <w:t xml:space="preserve"> </w:t>
      </w:r>
      <w:r w:rsidRPr="00F525EC">
        <w:rPr>
          <w:rFonts w:ascii="Times New Roman" w:eastAsia="Calibri" w:hAnsi="Times New Roman"/>
          <w:b/>
          <w:bCs/>
          <w:sz w:val="24"/>
        </w:rPr>
        <w:t xml:space="preserve">Odpowiedź na pytanie nr </w:t>
      </w:r>
      <w:r w:rsidR="00BF0370" w:rsidRPr="00F525EC">
        <w:rPr>
          <w:rFonts w:ascii="Times New Roman" w:eastAsia="Calibri" w:hAnsi="Times New Roman"/>
          <w:b/>
          <w:bCs/>
          <w:sz w:val="24"/>
        </w:rPr>
        <w:t>4</w:t>
      </w:r>
      <w:r w:rsidR="00CB70E2">
        <w:rPr>
          <w:rFonts w:ascii="Times New Roman" w:eastAsia="Calibri" w:hAnsi="Times New Roman"/>
          <w:b/>
          <w:bCs/>
          <w:sz w:val="24"/>
        </w:rPr>
        <w:t>:</w:t>
      </w:r>
    </w:p>
    <w:p w14:paraId="4514B9FE" w14:textId="45B3D932" w:rsidR="001520EA" w:rsidRPr="00CB70E2" w:rsidRDefault="0074308F" w:rsidP="00CB70E2">
      <w:pPr>
        <w:pBdr>
          <w:bottom w:val="single" w:sz="4" w:space="1" w:color="auto"/>
        </w:pBdr>
        <w:jc w:val="both"/>
        <w:rPr>
          <w:rFonts w:ascii="Times New Roman" w:eastAsia="Calibri" w:hAnsi="Times New Roman"/>
          <w:bCs/>
          <w:iCs/>
          <w:sz w:val="24"/>
        </w:rPr>
      </w:pPr>
      <w:r w:rsidRPr="00CB70E2">
        <w:rPr>
          <w:rFonts w:ascii="Times New Roman" w:eastAsia="Calibri" w:hAnsi="Times New Roman"/>
          <w:bCs/>
          <w:iCs/>
          <w:sz w:val="24"/>
        </w:rPr>
        <w:t xml:space="preserve">Zamawiający na bieżącym etapie postępowania nie dokonuje zmiany w zapisach projektowanych postanowień umowy w sprawie zamówienia publicznego zgodnie z sugestią Składającego zapytanie. Przedmiotowe postępowanie prowadzone jest w trybie konkurencyjnym, w którym w odpowiedzi na ogłoszenie oferty składać mogą różni wykonawcy, niekoniecznie związani z projektem i funduszem określonym przez Składającego zapytanie. Jednocześnie Zamawiający wskazuje, iż przepisy ustawy </w:t>
      </w:r>
      <w:r w:rsidR="00CB70E2" w:rsidRPr="00CB70E2">
        <w:rPr>
          <w:rFonts w:ascii="Times New Roman" w:eastAsia="Calibri" w:hAnsi="Times New Roman"/>
          <w:bCs/>
          <w:iCs/>
          <w:sz w:val="24"/>
        </w:rPr>
        <w:t>Pzp</w:t>
      </w:r>
      <w:r w:rsidRPr="00CB70E2">
        <w:rPr>
          <w:rFonts w:ascii="Times New Roman" w:eastAsia="Calibri" w:hAnsi="Times New Roman"/>
          <w:bCs/>
          <w:iCs/>
          <w:sz w:val="24"/>
        </w:rPr>
        <w:t xml:space="preserve"> przewidują możliwość dokonania zmian w umowie po spełnieniu ściśle określonych  przesłanek wyartykułowanych w tejże ustawie. Zamawiający decyzję o zmianach istotnych lub nieistotnych wprowadzanych do umowy podejmie decyzję na późniejszym etapie postępowania. </w:t>
      </w:r>
    </w:p>
    <w:p w14:paraId="3976FDE3" w14:textId="00B4F7F7" w:rsidR="00680F55" w:rsidRPr="00CB70E2" w:rsidRDefault="00680F55" w:rsidP="00CB70E2">
      <w:pPr>
        <w:spacing w:before="360" w:after="120"/>
        <w:jc w:val="both"/>
        <w:rPr>
          <w:rFonts w:ascii="Times New Roman" w:eastAsia="Calibri" w:hAnsi="Times New Roman"/>
          <w:b/>
          <w:sz w:val="24"/>
        </w:rPr>
      </w:pPr>
      <w:r w:rsidRPr="00CB70E2">
        <w:rPr>
          <w:rFonts w:ascii="Times New Roman" w:eastAsia="Calibri" w:hAnsi="Times New Roman"/>
          <w:b/>
          <w:sz w:val="24"/>
        </w:rPr>
        <w:t>Pytanie nr 5</w:t>
      </w:r>
    </w:p>
    <w:p w14:paraId="31A256CF" w14:textId="1FA03E04" w:rsidR="003E1A46" w:rsidRPr="00CB70E2" w:rsidRDefault="003E1A46" w:rsidP="00CB70E2">
      <w:pPr>
        <w:spacing w:before="120" w:after="120"/>
        <w:rPr>
          <w:rFonts w:ascii="Times New Roman" w:eastAsia="Times New Roman" w:hAnsi="Times New Roman"/>
          <w:sz w:val="24"/>
          <w:lang w:eastAsia="pl-PL"/>
        </w:rPr>
      </w:pPr>
      <w:r w:rsidRPr="00CB70E2">
        <w:rPr>
          <w:rFonts w:ascii="Times New Roman" w:eastAsia="Times New Roman" w:hAnsi="Times New Roman"/>
          <w:b/>
          <w:bCs/>
          <w:sz w:val="24"/>
          <w:lang w:eastAsia="pl-PL"/>
        </w:rPr>
        <w:t xml:space="preserve">Par 4 pkt 2 było : </w:t>
      </w:r>
    </w:p>
    <w:p w14:paraId="3BE915D8" w14:textId="3711F42E" w:rsidR="003E1A46" w:rsidRPr="00CB70E2" w:rsidRDefault="003E1A46" w:rsidP="00CB70E2">
      <w:pPr>
        <w:jc w:val="both"/>
        <w:textAlignment w:val="baseline"/>
        <w:rPr>
          <w:rFonts w:ascii="Times New Roman" w:eastAsia="Times New Roman" w:hAnsi="Times New Roman"/>
          <w:sz w:val="24"/>
          <w:lang w:eastAsia="pl-PL"/>
        </w:rPr>
      </w:pPr>
      <w:bookmarkStart w:id="2" w:name="m_-8160204649613356169__Hlk94090894"/>
      <w:r w:rsidRPr="00CB70E2">
        <w:rPr>
          <w:rFonts w:ascii="Times New Roman" w:eastAsia="Times New Roman" w:hAnsi="Times New Roman"/>
          <w:sz w:val="24"/>
          <w:lang w:eastAsia="pl-PL"/>
        </w:rPr>
        <w:t>Zamawiający ma prawo potrącenia przysługującej mu wierzytelności z tytułu kary umownej z każdej wierzytelnością Wykonawcy wobec Zamawiającego, w tym z wierzytelności z tytułu wynagrodzenia za realizację umowy, bez potrzeby uprzedniego wzywania Wykonawcy do zapłaty. Strony ustalają, że w takiej sytuacji wierzytelność Zamawiającego z tytułu kary umownej będzie wymagalna z chwilą złożenia Wykonawcy przez Zamawiającego oświadczenia o potrąceniu.</w:t>
      </w:r>
      <w:bookmarkEnd w:id="2"/>
    </w:p>
    <w:p w14:paraId="77F7E6B8" w14:textId="77777777" w:rsidR="003E1A46" w:rsidRPr="00CB70E2" w:rsidRDefault="003E1A46" w:rsidP="00CB70E2">
      <w:pPr>
        <w:spacing w:before="120" w:after="120"/>
        <w:rPr>
          <w:rFonts w:ascii="Times New Roman" w:eastAsia="Times New Roman" w:hAnsi="Times New Roman"/>
          <w:sz w:val="24"/>
          <w:lang w:eastAsia="pl-PL"/>
        </w:rPr>
      </w:pPr>
      <w:r w:rsidRPr="00CB70E2">
        <w:rPr>
          <w:rFonts w:ascii="Times New Roman" w:eastAsia="Times New Roman" w:hAnsi="Times New Roman"/>
          <w:b/>
          <w:bCs/>
          <w:sz w:val="24"/>
          <w:lang w:eastAsia="pl-PL"/>
        </w:rPr>
        <w:t xml:space="preserve">będzie : </w:t>
      </w:r>
    </w:p>
    <w:p w14:paraId="7C5B0638" w14:textId="77777777" w:rsidR="003E1A46" w:rsidRPr="00CB70E2" w:rsidRDefault="003E1A46" w:rsidP="00CB70E2">
      <w:pPr>
        <w:jc w:val="both"/>
        <w:textAlignment w:val="baseline"/>
        <w:rPr>
          <w:rFonts w:ascii="Times New Roman" w:eastAsia="Times New Roman" w:hAnsi="Times New Roman"/>
          <w:sz w:val="24"/>
          <w:lang w:eastAsia="pl-PL"/>
        </w:rPr>
      </w:pPr>
      <w:r w:rsidRPr="00CB70E2">
        <w:rPr>
          <w:rFonts w:ascii="Times New Roman" w:eastAsia="Times New Roman" w:hAnsi="Times New Roman"/>
          <w:sz w:val="24"/>
          <w:shd w:val="clear" w:color="auto" w:fill="FAF9F8"/>
          <w:lang w:eastAsia="pl-PL"/>
        </w:rPr>
        <w:t>Wierzytelności z tytułu niniejszej Umowy nie podlegają potrąceniu.</w:t>
      </w:r>
    </w:p>
    <w:p w14:paraId="74B73BEA" w14:textId="54843072" w:rsidR="006B50E1" w:rsidRPr="00CB70E2" w:rsidRDefault="00680F55" w:rsidP="00CB70E2">
      <w:pPr>
        <w:spacing w:before="120"/>
        <w:jc w:val="both"/>
        <w:rPr>
          <w:rFonts w:ascii="Times New Roman" w:eastAsia="Calibri" w:hAnsi="Times New Roman"/>
          <w:b/>
          <w:bCs/>
          <w:sz w:val="24"/>
        </w:rPr>
      </w:pPr>
      <w:r w:rsidRPr="00CB70E2">
        <w:rPr>
          <w:rFonts w:ascii="Times New Roman" w:eastAsia="Calibri" w:hAnsi="Times New Roman"/>
          <w:b/>
          <w:bCs/>
          <w:sz w:val="24"/>
        </w:rPr>
        <w:t>Odpowiedź na pytanie nr 5</w:t>
      </w:r>
    </w:p>
    <w:p w14:paraId="6E4363BF" w14:textId="11A2FF4D" w:rsidR="0007275D" w:rsidRPr="00CC30C4" w:rsidRDefault="00667FBD" w:rsidP="00CB70E2">
      <w:pPr>
        <w:pBdr>
          <w:bottom w:val="single" w:sz="4" w:space="1" w:color="auto"/>
        </w:pBdr>
        <w:spacing w:before="120" w:after="120"/>
        <w:jc w:val="both"/>
        <w:rPr>
          <w:rFonts w:ascii="Times New Roman" w:eastAsia="Calibri" w:hAnsi="Times New Roman"/>
          <w:bCs/>
          <w:iCs/>
          <w:sz w:val="24"/>
        </w:rPr>
      </w:pPr>
      <w:r w:rsidRPr="00CC30C4">
        <w:rPr>
          <w:rFonts w:ascii="Times New Roman" w:eastAsia="Calibri" w:hAnsi="Times New Roman"/>
          <w:bCs/>
          <w:iCs/>
          <w:sz w:val="24"/>
        </w:rPr>
        <w:t xml:space="preserve">Zamawiający pozostawia </w:t>
      </w:r>
      <w:r w:rsidR="00CB70E2" w:rsidRPr="00CC30C4">
        <w:rPr>
          <w:rFonts w:ascii="Times New Roman" w:eastAsia="Calibri" w:hAnsi="Times New Roman"/>
          <w:bCs/>
          <w:iCs/>
          <w:sz w:val="24"/>
        </w:rPr>
        <w:t>§</w:t>
      </w:r>
      <w:r w:rsidRPr="00CC30C4">
        <w:rPr>
          <w:rFonts w:ascii="Times New Roman" w:eastAsia="Calibri" w:hAnsi="Times New Roman"/>
          <w:bCs/>
          <w:iCs/>
          <w:sz w:val="24"/>
        </w:rPr>
        <w:t xml:space="preserve"> 4 ust. 2 projektowanych postanowień umowy w sprawie zamówienia publicznego bez zmian.</w:t>
      </w:r>
    </w:p>
    <w:p w14:paraId="0E3DB3C7" w14:textId="46D16566" w:rsidR="000D3476" w:rsidRPr="00CB70E2" w:rsidRDefault="000D3476" w:rsidP="00CB70E2">
      <w:pPr>
        <w:spacing w:before="120" w:after="120"/>
        <w:jc w:val="both"/>
        <w:rPr>
          <w:rFonts w:ascii="Times New Roman" w:eastAsia="Calibri" w:hAnsi="Times New Roman"/>
          <w:b/>
          <w:sz w:val="24"/>
        </w:rPr>
      </w:pPr>
      <w:r w:rsidRPr="00CB70E2">
        <w:rPr>
          <w:rFonts w:ascii="Times New Roman" w:eastAsia="Calibri" w:hAnsi="Times New Roman"/>
          <w:b/>
          <w:sz w:val="24"/>
        </w:rPr>
        <w:t xml:space="preserve">Pytanie nr </w:t>
      </w:r>
      <w:r w:rsidR="000F67CD" w:rsidRPr="00CB70E2">
        <w:rPr>
          <w:rFonts w:ascii="Times New Roman" w:eastAsia="Calibri" w:hAnsi="Times New Roman"/>
          <w:b/>
          <w:sz w:val="24"/>
        </w:rPr>
        <w:t>6</w:t>
      </w:r>
    </w:p>
    <w:p w14:paraId="0AADBDE3" w14:textId="77777777" w:rsidR="003E1A46" w:rsidRPr="00CB70E2" w:rsidRDefault="003E1A46" w:rsidP="00CB70E2">
      <w:pPr>
        <w:spacing w:before="120" w:after="120"/>
        <w:jc w:val="both"/>
        <w:textAlignment w:val="baseline"/>
        <w:rPr>
          <w:rFonts w:ascii="Times New Roman" w:eastAsia="Times New Roman" w:hAnsi="Times New Roman"/>
          <w:sz w:val="24"/>
          <w:lang w:eastAsia="pl-PL"/>
        </w:rPr>
      </w:pPr>
      <w:r w:rsidRPr="00CB70E2">
        <w:rPr>
          <w:rFonts w:ascii="Times New Roman" w:eastAsia="Times New Roman" w:hAnsi="Times New Roman"/>
          <w:b/>
          <w:bCs/>
          <w:sz w:val="24"/>
          <w:shd w:val="clear" w:color="auto" w:fill="FAF9F8"/>
          <w:lang w:eastAsia="pl-PL"/>
        </w:rPr>
        <w:t xml:space="preserve">Par 5 pkt 1 ust 1 było : </w:t>
      </w:r>
    </w:p>
    <w:p w14:paraId="465A710D" w14:textId="77777777" w:rsidR="003E1A46" w:rsidRPr="00CB70E2" w:rsidRDefault="003E1A46" w:rsidP="00CB70E2">
      <w:pPr>
        <w:spacing w:before="120" w:after="120"/>
        <w:jc w:val="both"/>
        <w:rPr>
          <w:rFonts w:ascii="Times New Roman" w:eastAsia="Times New Roman" w:hAnsi="Times New Roman"/>
          <w:sz w:val="24"/>
          <w:lang w:eastAsia="pl-PL"/>
        </w:rPr>
      </w:pPr>
      <w:r w:rsidRPr="00CB70E2">
        <w:rPr>
          <w:rFonts w:ascii="Times New Roman" w:eastAsia="Times New Roman" w:hAnsi="Times New Roman"/>
          <w:sz w:val="24"/>
          <w:lang w:eastAsia="pl-PL"/>
        </w:rPr>
        <w:lastRenderedPageBreak/>
        <w:t>zwłoki  w przystąpieniu do realizacji przedmiotu Umowy przekraczającej 20 dni roboczych od dnia zawarcia umowy;</w:t>
      </w:r>
    </w:p>
    <w:p w14:paraId="16AFD36C" w14:textId="77777777" w:rsidR="003E1A46" w:rsidRPr="00CB70E2" w:rsidRDefault="003E1A46" w:rsidP="00CB70E2">
      <w:pPr>
        <w:spacing w:before="120" w:after="120"/>
        <w:jc w:val="both"/>
        <w:textAlignment w:val="baseline"/>
        <w:rPr>
          <w:rFonts w:ascii="Times New Roman" w:eastAsia="Times New Roman" w:hAnsi="Times New Roman"/>
          <w:sz w:val="24"/>
          <w:lang w:eastAsia="pl-PL"/>
        </w:rPr>
      </w:pPr>
      <w:r w:rsidRPr="00CB70E2">
        <w:rPr>
          <w:rFonts w:ascii="Times New Roman" w:eastAsia="Times New Roman" w:hAnsi="Times New Roman"/>
          <w:b/>
          <w:bCs/>
          <w:sz w:val="24"/>
          <w:shd w:val="clear" w:color="auto" w:fill="FAF9F8"/>
          <w:lang w:eastAsia="pl-PL"/>
        </w:rPr>
        <w:t>będzie :</w:t>
      </w:r>
    </w:p>
    <w:p w14:paraId="724E8596" w14:textId="77777777" w:rsidR="003E1A46" w:rsidRPr="00CB70E2" w:rsidRDefault="003E1A46" w:rsidP="00CB70E2">
      <w:pPr>
        <w:spacing w:before="120" w:after="120"/>
        <w:jc w:val="both"/>
        <w:rPr>
          <w:rFonts w:ascii="Times New Roman" w:eastAsia="Times New Roman" w:hAnsi="Times New Roman"/>
          <w:sz w:val="24"/>
          <w:lang w:eastAsia="pl-PL"/>
        </w:rPr>
      </w:pPr>
      <w:r w:rsidRPr="00CB70E2">
        <w:rPr>
          <w:rFonts w:ascii="Times New Roman" w:eastAsia="Times New Roman" w:hAnsi="Times New Roman"/>
          <w:sz w:val="24"/>
          <w:lang w:eastAsia="pl-PL"/>
        </w:rPr>
        <w:t xml:space="preserve">zwłoki  w przystąpieniu do realizacji przedmiotu Umowy zgodnie z zapisami </w:t>
      </w:r>
      <w:r w:rsidRPr="00CB70E2">
        <w:rPr>
          <w:rFonts w:ascii="Times New Roman" w:eastAsia="Times New Roman" w:hAnsi="Times New Roman"/>
          <w:b/>
          <w:bCs/>
          <w:sz w:val="24"/>
          <w:lang w:eastAsia="pl-PL"/>
        </w:rPr>
        <w:t>§ 6 ust 5 OWU</w:t>
      </w:r>
    </w:p>
    <w:p w14:paraId="12E1C882" w14:textId="06F3C3E7" w:rsidR="000D3476" w:rsidRPr="00CB70E2" w:rsidRDefault="000D3476" w:rsidP="00CB70E2">
      <w:pPr>
        <w:spacing w:before="120" w:after="120"/>
        <w:jc w:val="both"/>
        <w:rPr>
          <w:rFonts w:ascii="Times New Roman" w:eastAsia="Calibri" w:hAnsi="Times New Roman"/>
          <w:b/>
          <w:bCs/>
          <w:sz w:val="24"/>
        </w:rPr>
      </w:pPr>
      <w:r w:rsidRPr="00CB70E2">
        <w:rPr>
          <w:rFonts w:ascii="Times New Roman" w:eastAsia="Calibri" w:hAnsi="Times New Roman"/>
          <w:b/>
          <w:bCs/>
          <w:sz w:val="24"/>
        </w:rPr>
        <w:t xml:space="preserve">Odpowiedź na pytanie nr </w:t>
      </w:r>
      <w:r w:rsidR="000F67CD" w:rsidRPr="00CB70E2">
        <w:rPr>
          <w:rFonts w:ascii="Times New Roman" w:eastAsia="Calibri" w:hAnsi="Times New Roman"/>
          <w:b/>
          <w:bCs/>
          <w:sz w:val="24"/>
        </w:rPr>
        <w:t>6</w:t>
      </w:r>
    </w:p>
    <w:p w14:paraId="5C7EB7E7" w14:textId="77777777" w:rsidR="00667FBD" w:rsidRPr="00CB70E2" w:rsidRDefault="00667FBD" w:rsidP="00CB70E2">
      <w:pPr>
        <w:spacing w:before="120" w:after="120"/>
        <w:jc w:val="both"/>
        <w:rPr>
          <w:rStyle w:val="tojvnm2t"/>
          <w:rFonts w:ascii="Times New Roman" w:hAnsi="Times New Roman"/>
          <w:sz w:val="24"/>
        </w:rPr>
      </w:pPr>
      <w:r w:rsidRPr="00CB70E2">
        <w:rPr>
          <w:rStyle w:val="tojvnm2t"/>
          <w:rFonts w:ascii="Times New Roman" w:hAnsi="Times New Roman"/>
          <w:sz w:val="24"/>
        </w:rPr>
        <w:t xml:space="preserve">Projektowane postanowienia umowy nie przewidują załącznika w formie OWU, </w:t>
      </w:r>
    </w:p>
    <w:p w14:paraId="50AF191C" w14:textId="6D3CC790" w:rsidR="0074308F" w:rsidRPr="00CB70E2" w:rsidRDefault="00667FBD" w:rsidP="0091591C">
      <w:pPr>
        <w:pBdr>
          <w:bottom w:val="single" w:sz="4" w:space="1" w:color="auto"/>
        </w:pBdr>
        <w:jc w:val="both"/>
        <w:rPr>
          <w:rFonts w:ascii="Times New Roman" w:eastAsia="Calibri" w:hAnsi="Times New Roman"/>
          <w:b/>
          <w:bCs/>
          <w:i/>
          <w:sz w:val="24"/>
        </w:rPr>
      </w:pPr>
      <w:r w:rsidRPr="00CB70E2">
        <w:rPr>
          <w:rStyle w:val="tojvnm2t"/>
          <w:rFonts w:ascii="Times New Roman" w:hAnsi="Times New Roman"/>
          <w:sz w:val="24"/>
        </w:rPr>
        <w:t>Zamawiający zmienia § 5 ust. 1 pkt. 1 , który otrzymuje brzmienie:”.</w:t>
      </w:r>
      <w:r w:rsidRPr="00CB70E2">
        <w:rPr>
          <w:rFonts w:ascii="Times New Roman" w:eastAsia="Times New Roman" w:hAnsi="Times New Roman"/>
          <w:i/>
          <w:sz w:val="24"/>
          <w:lang w:eastAsia="pl-PL"/>
        </w:rPr>
        <w:t xml:space="preserve"> </w:t>
      </w:r>
      <w:r w:rsidR="0074308F" w:rsidRPr="00CB70E2">
        <w:rPr>
          <w:rFonts w:ascii="Times New Roman" w:eastAsia="Times New Roman" w:hAnsi="Times New Roman"/>
          <w:i/>
          <w:sz w:val="24"/>
          <w:lang w:eastAsia="pl-PL"/>
        </w:rPr>
        <w:t>„</w:t>
      </w:r>
      <w:bookmarkStart w:id="3" w:name="_Hlk94515143"/>
      <w:r w:rsidR="0074308F" w:rsidRPr="00CB70E2">
        <w:rPr>
          <w:rFonts w:ascii="Times New Roman" w:eastAsia="Times New Roman" w:hAnsi="Times New Roman"/>
          <w:i/>
          <w:sz w:val="24"/>
          <w:lang w:eastAsia="pl-PL"/>
        </w:rPr>
        <w:t>zwłoki  w przystąpieniu do realizacji przedmiotu Umowy przekraczającej 45 dni roboczych od dnia zawarcia umowy</w:t>
      </w:r>
      <w:bookmarkEnd w:id="3"/>
      <w:r w:rsidR="0074308F" w:rsidRPr="00CB70E2">
        <w:rPr>
          <w:rFonts w:ascii="Times New Roman" w:eastAsia="Times New Roman" w:hAnsi="Times New Roman"/>
          <w:i/>
          <w:sz w:val="24"/>
          <w:lang w:eastAsia="pl-PL"/>
        </w:rPr>
        <w:t>”.</w:t>
      </w:r>
    </w:p>
    <w:p w14:paraId="4EBA728A" w14:textId="4E1BE9E4" w:rsidR="000D3476" w:rsidRPr="0091591C" w:rsidRDefault="000D3476" w:rsidP="0091591C">
      <w:pPr>
        <w:spacing w:before="360" w:after="120"/>
        <w:jc w:val="both"/>
        <w:rPr>
          <w:rFonts w:ascii="Times New Roman" w:eastAsia="Calibri" w:hAnsi="Times New Roman"/>
          <w:b/>
          <w:sz w:val="24"/>
        </w:rPr>
      </w:pPr>
      <w:r w:rsidRPr="0091591C">
        <w:rPr>
          <w:rFonts w:ascii="Times New Roman" w:eastAsia="Calibri" w:hAnsi="Times New Roman"/>
          <w:b/>
          <w:sz w:val="24"/>
        </w:rPr>
        <w:t xml:space="preserve">Pytanie nr </w:t>
      </w:r>
      <w:r w:rsidR="000F67CD" w:rsidRPr="0091591C">
        <w:rPr>
          <w:rFonts w:ascii="Times New Roman" w:eastAsia="Calibri" w:hAnsi="Times New Roman"/>
          <w:b/>
          <w:sz w:val="24"/>
        </w:rPr>
        <w:t>7</w:t>
      </w:r>
    </w:p>
    <w:p w14:paraId="3F065129" w14:textId="77777777" w:rsidR="003E1A46" w:rsidRPr="0091591C" w:rsidRDefault="003E1A46" w:rsidP="0091591C">
      <w:pPr>
        <w:spacing w:before="120" w:after="120"/>
        <w:jc w:val="both"/>
        <w:rPr>
          <w:rFonts w:ascii="Times New Roman" w:eastAsia="Times New Roman" w:hAnsi="Times New Roman"/>
          <w:sz w:val="24"/>
          <w:lang w:eastAsia="pl-PL"/>
        </w:rPr>
      </w:pPr>
      <w:r w:rsidRPr="0091591C">
        <w:rPr>
          <w:rFonts w:ascii="Times New Roman" w:eastAsia="Times New Roman" w:hAnsi="Times New Roman"/>
          <w:b/>
          <w:bCs/>
          <w:sz w:val="24"/>
          <w:lang w:eastAsia="pl-PL"/>
        </w:rPr>
        <w:t xml:space="preserve">Oraz dołączenie załącznika nr 4 OWU </w:t>
      </w:r>
    </w:p>
    <w:p w14:paraId="70646151" w14:textId="77777777" w:rsidR="003E1A46" w:rsidRPr="0091591C" w:rsidRDefault="003E1A46" w:rsidP="0091591C">
      <w:pPr>
        <w:spacing w:before="120" w:after="120"/>
        <w:jc w:val="both"/>
        <w:rPr>
          <w:rFonts w:ascii="Times New Roman" w:eastAsia="Times New Roman" w:hAnsi="Times New Roman"/>
          <w:sz w:val="24"/>
          <w:lang w:eastAsia="pl-PL"/>
        </w:rPr>
      </w:pPr>
      <w:r w:rsidRPr="0091591C">
        <w:rPr>
          <w:rFonts w:ascii="Times New Roman" w:eastAsia="Times New Roman" w:hAnsi="Times New Roman"/>
          <w:b/>
          <w:bCs/>
          <w:sz w:val="24"/>
          <w:lang w:eastAsia="pl-PL"/>
        </w:rPr>
        <w:t xml:space="preserve">Załączniki : </w:t>
      </w:r>
    </w:p>
    <w:p w14:paraId="55F64EF2" w14:textId="77777777" w:rsidR="003E1A46" w:rsidRPr="0091591C" w:rsidRDefault="003E1A46" w:rsidP="0091591C">
      <w:pPr>
        <w:jc w:val="both"/>
        <w:rPr>
          <w:rFonts w:ascii="Times New Roman" w:eastAsia="Times New Roman" w:hAnsi="Times New Roman"/>
          <w:sz w:val="24"/>
          <w:lang w:eastAsia="pl-PL"/>
        </w:rPr>
      </w:pPr>
      <w:r w:rsidRPr="0091591C">
        <w:rPr>
          <w:rFonts w:ascii="Times New Roman" w:eastAsia="Times New Roman" w:hAnsi="Times New Roman"/>
          <w:b/>
          <w:bCs/>
          <w:sz w:val="24"/>
          <w:lang w:eastAsia="pl-PL"/>
        </w:rPr>
        <w:t xml:space="preserve">a.     Umowa ze zmianami </w:t>
      </w:r>
    </w:p>
    <w:p w14:paraId="653F70C1" w14:textId="77777777" w:rsidR="003E1A46" w:rsidRPr="0091591C" w:rsidRDefault="003E1A46" w:rsidP="0091591C">
      <w:pPr>
        <w:jc w:val="both"/>
        <w:rPr>
          <w:rFonts w:ascii="Times New Roman" w:eastAsia="Times New Roman" w:hAnsi="Times New Roman"/>
          <w:sz w:val="24"/>
          <w:lang w:eastAsia="pl-PL"/>
        </w:rPr>
      </w:pPr>
      <w:r w:rsidRPr="0091591C">
        <w:rPr>
          <w:rFonts w:ascii="Times New Roman" w:eastAsia="Times New Roman" w:hAnsi="Times New Roman"/>
          <w:b/>
          <w:bCs/>
          <w:sz w:val="24"/>
          <w:lang w:eastAsia="pl-PL"/>
        </w:rPr>
        <w:t>b.     OWU</w:t>
      </w:r>
    </w:p>
    <w:p w14:paraId="690B484B" w14:textId="4DD589F5" w:rsidR="000D3476" w:rsidRPr="0091591C" w:rsidRDefault="000D3476" w:rsidP="0091591C">
      <w:pPr>
        <w:spacing w:before="120" w:after="120"/>
        <w:jc w:val="both"/>
        <w:rPr>
          <w:rFonts w:ascii="Times New Roman" w:eastAsia="Calibri" w:hAnsi="Times New Roman"/>
          <w:b/>
          <w:bCs/>
          <w:sz w:val="24"/>
        </w:rPr>
      </w:pPr>
      <w:r w:rsidRPr="0091591C">
        <w:rPr>
          <w:rFonts w:ascii="Times New Roman" w:eastAsia="Calibri" w:hAnsi="Times New Roman"/>
          <w:b/>
          <w:bCs/>
          <w:sz w:val="24"/>
        </w:rPr>
        <w:t xml:space="preserve">Odpowiedź na pytanie nr </w:t>
      </w:r>
      <w:r w:rsidR="000F67CD" w:rsidRPr="0091591C">
        <w:rPr>
          <w:rFonts w:ascii="Times New Roman" w:eastAsia="Calibri" w:hAnsi="Times New Roman"/>
          <w:b/>
          <w:bCs/>
          <w:sz w:val="24"/>
        </w:rPr>
        <w:t>7</w:t>
      </w:r>
    </w:p>
    <w:p w14:paraId="155FCCA4" w14:textId="3AA4E33F" w:rsidR="0091339D" w:rsidRPr="0091591C" w:rsidRDefault="0074308F" w:rsidP="0091591C">
      <w:pPr>
        <w:pBdr>
          <w:bottom w:val="single" w:sz="4" w:space="1" w:color="auto"/>
        </w:pBdr>
        <w:jc w:val="both"/>
        <w:rPr>
          <w:rFonts w:ascii="Times New Roman" w:hAnsi="Times New Roman"/>
          <w:i/>
          <w:sz w:val="24"/>
        </w:rPr>
      </w:pPr>
      <w:r w:rsidRPr="0091591C">
        <w:rPr>
          <w:rFonts w:ascii="Times New Roman" w:hAnsi="Times New Roman"/>
          <w:i/>
          <w:sz w:val="24"/>
        </w:rPr>
        <w:t xml:space="preserve">Powyższe „zapytanie” nie jest dotyczy wyjaśnienia treści SWZ. W związku z niniejszym Zamawiający pozostawia je bez rozpoznania. </w:t>
      </w:r>
    </w:p>
    <w:p w14:paraId="77E0C453" w14:textId="4023BB23" w:rsidR="00666CC4" w:rsidRDefault="00666CC4" w:rsidP="00666CC4">
      <w:pPr>
        <w:spacing w:before="480" w:after="120" w:line="288" w:lineRule="auto"/>
        <w:jc w:val="both"/>
        <w:rPr>
          <w:rFonts w:ascii="Times New Roman" w:eastAsia="Calibri" w:hAnsi="Times New Roman"/>
          <w:b/>
        </w:rPr>
      </w:pPr>
      <w:r w:rsidRPr="00AB6062">
        <w:rPr>
          <w:rFonts w:ascii="Times New Roman" w:eastAsia="Calibri" w:hAnsi="Times New Roman"/>
          <w:b/>
        </w:rPr>
        <w:t xml:space="preserve">Pytanie nr </w:t>
      </w:r>
      <w:r>
        <w:rPr>
          <w:rFonts w:ascii="Times New Roman" w:eastAsia="Calibri" w:hAnsi="Times New Roman"/>
          <w:b/>
        </w:rPr>
        <w:t>8</w:t>
      </w:r>
    </w:p>
    <w:p w14:paraId="67F836CB" w14:textId="2D293ED9" w:rsidR="00855E23" w:rsidRPr="0091591C" w:rsidRDefault="00855E23" w:rsidP="00855E23">
      <w:pPr>
        <w:pStyle w:val="Default"/>
        <w:jc w:val="both"/>
        <w:rPr>
          <w:rFonts w:ascii="Times New Roman" w:hAnsi="Times New Roman" w:cs="Times New Roman"/>
        </w:rPr>
      </w:pPr>
      <w:r w:rsidRPr="0091591C">
        <w:rPr>
          <w:rFonts w:ascii="Times New Roman" w:hAnsi="Times New Roman" w:cs="Times New Roman"/>
        </w:rPr>
        <w:t xml:space="preserve">W odpowiedzi na toczące się postępowanie - ZP.271.1.2022 wnoszę o usunięcie zapisu znajdującego się w Załączniku nr 3 – Opis Przedmiotu Zamówienia, mówiącego, że Instalacja będzie się składać z modułów fotowoltaicznych monokrystalicznych z listy TIER 1. </w:t>
      </w:r>
    </w:p>
    <w:p w14:paraId="385AE9A8" w14:textId="77777777" w:rsidR="00855E23" w:rsidRPr="0091591C" w:rsidRDefault="00855E23" w:rsidP="00855E23">
      <w:pPr>
        <w:pStyle w:val="Default"/>
        <w:jc w:val="both"/>
        <w:rPr>
          <w:rFonts w:ascii="Times New Roman" w:hAnsi="Times New Roman" w:cs="Times New Roman"/>
        </w:rPr>
      </w:pPr>
      <w:r w:rsidRPr="0091591C">
        <w:rPr>
          <w:rFonts w:ascii="Times New Roman" w:hAnsi="Times New Roman" w:cs="Times New Roman"/>
        </w:rPr>
        <w:t xml:space="preserve">Jedynie około 2% wszystkich producentów działających na rynku jest uwzględniona w rankingu </w:t>
      </w:r>
      <w:proofErr w:type="spellStart"/>
      <w:r w:rsidRPr="0091591C">
        <w:rPr>
          <w:rFonts w:ascii="Times New Roman" w:hAnsi="Times New Roman" w:cs="Times New Roman"/>
        </w:rPr>
        <w:t>Tier</w:t>
      </w:r>
      <w:proofErr w:type="spellEnd"/>
      <w:r w:rsidRPr="0091591C">
        <w:rPr>
          <w:rFonts w:ascii="Times New Roman" w:hAnsi="Times New Roman" w:cs="Times New Roman"/>
        </w:rPr>
        <w:t xml:space="preserve"> 1. Zgodnie z opisem metodologii na stronie autora rankingu nie może on służyć jako miara jakości. Głównymi warunkami znalezienia się w zestawieniu są aspekty finansowe, np. finansowanie projektów przez 6 różnych banków bez regresu czy realizacja co najmniej 6 różnych projektów o mocy ponad 1,5 MW w ciągu ostatnich 2 lat. Takie kryteria wykluczają firmy, które np. nie pokrywają realizacji inwestycji z środków bankowych. </w:t>
      </w:r>
    </w:p>
    <w:p w14:paraId="12C298B1" w14:textId="77777777" w:rsidR="00855E23" w:rsidRPr="0091591C" w:rsidRDefault="00855E23" w:rsidP="00855E23">
      <w:pPr>
        <w:pStyle w:val="Default"/>
        <w:jc w:val="both"/>
        <w:rPr>
          <w:rFonts w:ascii="Times New Roman" w:hAnsi="Times New Roman" w:cs="Times New Roman"/>
        </w:rPr>
      </w:pPr>
      <w:r w:rsidRPr="0091591C">
        <w:rPr>
          <w:rFonts w:ascii="Times New Roman" w:hAnsi="Times New Roman" w:cs="Times New Roman"/>
        </w:rPr>
        <w:t xml:space="preserve">Zgodnie z powyższym obecność Producenta paneli w rankingu </w:t>
      </w:r>
      <w:proofErr w:type="spellStart"/>
      <w:r w:rsidRPr="0091591C">
        <w:rPr>
          <w:rFonts w:ascii="Times New Roman" w:hAnsi="Times New Roman" w:cs="Times New Roman"/>
        </w:rPr>
        <w:t>Tier</w:t>
      </w:r>
      <w:proofErr w:type="spellEnd"/>
      <w:r w:rsidRPr="0091591C">
        <w:rPr>
          <w:rFonts w:ascii="Times New Roman" w:hAnsi="Times New Roman" w:cs="Times New Roman"/>
        </w:rPr>
        <w:t xml:space="preserve"> 1 nie świadczy o jakości paneli, ale o warunkach finansowych danego Producenta. Ranking nie wskazuje jakie parametry techniczne powinny mieć panele znajdujące się w tym rankingu. </w:t>
      </w:r>
      <w:r w:rsidRPr="0091591C">
        <w:rPr>
          <w:rFonts w:ascii="Times New Roman" w:hAnsi="Times New Roman" w:cs="Times New Roman"/>
          <w:i/>
          <w:iCs/>
        </w:rPr>
        <w:t>Tym samym wykluczenie udziału istotnej części wykonawców którzy nie posiadają w ofercie tych paneli bez istotnego kryterium - wprost narusza art. 99 ust 4 oraz art. 16 ust 1 ustawy Prawo Zamówień Publicznych oraz art. 44 ustawy o Finansach Publicznych</w:t>
      </w:r>
      <w:r w:rsidRPr="0091591C">
        <w:rPr>
          <w:rFonts w:ascii="Times New Roman" w:hAnsi="Times New Roman" w:cs="Times New Roman"/>
        </w:rPr>
        <w:t xml:space="preserve">. </w:t>
      </w:r>
    </w:p>
    <w:p w14:paraId="35CEF19A" w14:textId="2B66EE04" w:rsidR="00666CC4" w:rsidRDefault="00855E23" w:rsidP="00855E23">
      <w:pPr>
        <w:pStyle w:val="Default"/>
        <w:jc w:val="both"/>
        <w:rPr>
          <w:rFonts w:ascii="Times New Roman" w:hAnsi="Times New Roman" w:cs="Times New Roman"/>
        </w:rPr>
      </w:pPr>
      <w:r w:rsidRPr="0091591C">
        <w:rPr>
          <w:rFonts w:ascii="Times New Roman" w:hAnsi="Times New Roman" w:cs="Times New Roman"/>
          <w:i/>
          <w:iCs/>
        </w:rPr>
        <w:t xml:space="preserve">Dodatkowo zgodnie z art. 99 ust 5 i ust 6 Prawem Zamówień Publicznych w przypadku powoływania się na dany parametr, w tym przypadku obecność Producenta w rankingu </w:t>
      </w:r>
      <w:proofErr w:type="spellStart"/>
      <w:r w:rsidRPr="0091591C">
        <w:rPr>
          <w:rFonts w:ascii="Times New Roman" w:hAnsi="Times New Roman" w:cs="Times New Roman"/>
          <w:i/>
          <w:iCs/>
        </w:rPr>
        <w:t>Tier</w:t>
      </w:r>
      <w:proofErr w:type="spellEnd"/>
      <w:r w:rsidRPr="0091591C">
        <w:rPr>
          <w:rFonts w:ascii="Times New Roman" w:hAnsi="Times New Roman" w:cs="Times New Roman"/>
          <w:i/>
          <w:iCs/>
        </w:rPr>
        <w:t xml:space="preserve"> 1, należy wskazać warunek dla równoważności. </w:t>
      </w:r>
      <w:r w:rsidRPr="0091591C">
        <w:rPr>
          <w:rFonts w:ascii="Times New Roman" w:hAnsi="Times New Roman" w:cs="Times New Roman"/>
        </w:rPr>
        <w:t xml:space="preserve">Tym samym wnosimy o potwierdzenie, że zgodnie z art. 100 ust 1 poniższa tabela wskazuje równoważne parametry dla paneli z rankingu </w:t>
      </w:r>
      <w:proofErr w:type="spellStart"/>
      <w:r w:rsidRPr="0091591C">
        <w:rPr>
          <w:rFonts w:ascii="Times New Roman" w:hAnsi="Times New Roman" w:cs="Times New Roman"/>
        </w:rPr>
        <w:t>Tier</w:t>
      </w:r>
      <w:proofErr w:type="spellEnd"/>
      <w:r w:rsidRPr="0091591C">
        <w:rPr>
          <w:rFonts w:ascii="Times New Roman" w:hAnsi="Times New Roman" w:cs="Times New Roman"/>
        </w:rPr>
        <w:t xml:space="preserve"> 1 i możliwe jest zastosowanie komponentów o takich samych lub lepszych parametrach.</w:t>
      </w:r>
    </w:p>
    <w:p w14:paraId="26C5EA0B" w14:textId="11B072A1" w:rsidR="00651C32" w:rsidRDefault="00651C32" w:rsidP="00855E23">
      <w:pPr>
        <w:pStyle w:val="Default"/>
        <w:jc w:val="both"/>
        <w:rPr>
          <w:rFonts w:ascii="Times New Roman" w:hAnsi="Times New Roman" w:cs="Times New Roman"/>
        </w:rPr>
      </w:pPr>
    </w:p>
    <w:p w14:paraId="392A3AAB" w14:textId="24198418" w:rsidR="00651C32" w:rsidRDefault="00651C32" w:rsidP="00855E23">
      <w:pPr>
        <w:pStyle w:val="Default"/>
        <w:jc w:val="both"/>
        <w:rPr>
          <w:rFonts w:ascii="Times New Roman" w:hAnsi="Times New Roman" w:cs="Times New Roman"/>
        </w:rPr>
      </w:pPr>
    </w:p>
    <w:p w14:paraId="01ED5B9F" w14:textId="09E0A082" w:rsidR="00651C32" w:rsidRDefault="00651C32" w:rsidP="00855E23">
      <w:pPr>
        <w:pStyle w:val="Default"/>
        <w:jc w:val="both"/>
        <w:rPr>
          <w:rFonts w:ascii="Times New Roman" w:hAnsi="Times New Roman" w:cs="Times New Roman"/>
        </w:rPr>
      </w:pPr>
    </w:p>
    <w:p w14:paraId="097A421F" w14:textId="32474DC9" w:rsidR="00651C32" w:rsidRDefault="00651C32" w:rsidP="00855E23">
      <w:pPr>
        <w:pStyle w:val="Default"/>
        <w:jc w:val="both"/>
        <w:rPr>
          <w:rFonts w:ascii="Times New Roman" w:hAnsi="Times New Roman" w:cs="Times New Roman"/>
        </w:rPr>
      </w:pPr>
    </w:p>
    <w:p w14:paraId="747FDAE1" w14:textId="77777777" w:rsidR="00651C32" w:rsidRPr="0091591C" w:rsidRDefault="00651C32" w:rsidP="00855E23">
      <w:pPr>
        <w:pStyle w:val="Default"/>
        <w:jc w:val="both"/>
        <w:rPr>
          <w:rFonts w:ascii="Times New Roman" w:hAnsi="Times New Roman" w:cs="Times New Roman"/>
        </w:rPr>
      </w:pPr>
    </w:p>
    <w:p w14:paraId="1695D9A2" w14:textId="0DCAEB21" w:rsidR="00855E23" w:rsidRPr="0091591C" w:rsidRDefault="00855E23" w:rsidP="00855E23">
      <w:pPr>
        <w:pStyle w:val="Default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891"/>
        <w:gridCol w:w="630"/>
        <w:gridCol w:w="1265"/>
        <w:gridCol w:w="1256"/>
        <w:gridCol w:w="639"/>
        <w:gridCol w:w="1891"/>
      </w:tblGrid>
      <w:tr w:rsidR="00855E23" w:rsidRPr="0091591C" w14:paraId="4045539F" w14:textId="77777777" w:rsidTr="00855E23">
        <w:trPr>
          <w:trHeight w:val="90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B7781A" w14:textId="77777777" w:rsidR="00855E23" w:rsidRPr="0091591C" w:rsidRDefault="00855E23" w:rsidP="00855E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91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Parametry </w:t>
            </w:r>
          </w:p>
        </w:tc>
        <w:tc>
          <w:tcPr>
            <w:tcW w:w="18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876765" w14:textId="7275A6FB" w:rsidR="00855E23" w:rsidRPr="0091591C" w:rsidRDefault="00855E23" w:rsidP="00855E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91C">
              <w:rPr>
                <w:rFonts w:ascii="Times New Roman" w:hAnsi="Times New Roman"/>
                <w:color w:val="000000"/>
                <w:sz w:val="24"/>
              </w:rPr>
              <w:t xml:space="preserve">      Jednostki 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966163" w14:textId="77777777" w:rsidR="00855E23" w:rsidRPr="0091591C" w:rsidRDefault="00855E23" w:rsidP="00855E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91C">
              <w:rPr>
                <w:rFonts w:ascii="Times New Roman" w:hAnsi="Times New Roman"/>
                <w:color w:val="000000"/>
                <w:sz w:val="24"/>
              </w:rPr>
              <w:t xml:space="preserve">Warunki 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2E8AE" w14:textId="77777777" w:rsidR="00855E23" w:rsidRPr="0091591C" w:rsidRDefault="00855E23" w:rsidP="00855E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91C">
              <w:rPr>
                <w:rFonts w:ascii="Times New Roman" w:hAnsi="Times New Roman"/>
                <w:color w:val="000000"/>
                <w:sz w:val="24"/>
              </w:rPr>
              <w:t xml:space="preserve">Wartość </w:t>
            </w:r>
          </w:p>
        </w:tc>
      </w:tr>
      <w:tr w:rsidR="00855E23" w:rsidRPr="0091591C" w14:paraId="64F06823" w14:textId="1D50CF12" w:rsidTr="00855E23">
        <w:trPr>
          <w:trHeight w:val="90"/>
        </w:trPr>
        <w:tc>
          <w:tcPr>
            <w:tcW w:w="25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A5D0B4" w14:textId="77777777" w:rsidR="00855E23" w:rsidRPr="0091591C" w:rsidRDefault="00855E23" w:rsidP="00855E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91C">
              <w:rPr>
                <w:rFonts w:ascii="Times New Roman" w:hAnsi="Times New Roman"/>
                <w:color w:val="000000"/>
                <w:sz w:val="24"/>
              </w:rPr>
              <w:t xml:space="preserve">Moc znamionowa PMPP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447057" w14:textId="77777777" w:rsidR="00855E23" w:rsidRPr="0091591C" w:rsidRDefault="00855E23" w:rsidP="00855E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91591C">
              <w:rPr>
                <w:rFonts w:ascii="Times New Roman" w:hAnsi="Times New Roman"/>
                <w:color w:val="000000"/>
                <w:sz w:val="24"/>
              </w:rPr>
              <w:t>Wp</w:t>
            </w:r>
            <w:proofErr w:type="spellEnd"/>
            <w:r w:rsidRPr="0091591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</w:tcBorders>
          </w:tcPr>
          <w:p w14:paraId="2C5226E1" w14:textId="77777777" w:rsidR="00855E23" w:rsidRPr="0091591C" w:rsidRDefault="00855E23" w:rsidP="00855E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639" w:type="dxa"/>
            <w:tcBorders>
              <w:top w:val="single" w:sz="4" w:space="0" w:color="auto"/>
              <w:right w:val="single" w:sz="4" w:space="0" w:color="auto"/>
            </w:tcBorders>
          </w:tcPr>
          <w:p w14:paraId="2E96A97A" w14:textId="7FF0A6D8" w:rsidR="00855E23" w:rsidRPr="0091591C" w:rsidRDefault="00855E23" w:rsidP="00855E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87" w:type="dxa"/>
            <w:tcBorders>
              <w:top w:val="single" w:sz="4" w:space="0" w:color="auto"/>
              <w:right w:val="single" w:sz="4" w:space="0" w:color="auto"/>
            </w:tcBorders>
          </w:tcPr>
          <w:p w14:paraId="4024A561" w14:textId="1CEB0A23" w:rsidR="00855E23" w:rsidRPr="0091591C" w:rsidRDefault="00855E23" w:rsidP="00855E23">
            <w:pPr>
              <w:autoSpaceDE w:val="0"/>
              <w:autoSpaceDN w:val="0"/>
              <w:adjustRightInd w:val="0"/>
              <w:ind w:left="80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91C">
              <w:rPr>
                <w:rFonts w:ascii="Times New Roman" w:hAnsi="Times New Roman"/>
                <w:color w:val="000000"/>
                <w:sz w:val="24"/>
              </w:rPr>
              <w:t xml:space="preserve">455 </w:t>
            </w:r>
          </w:p>
        </w:tc>
      </w:tr>
      <w:tr w:rsidR="00855E23" w:rsidRPr="0091591C" w14:paraId="689ABB5A" w14:textId="6A00EECE" w:rsidTr="00855E23">
        <w:trPr>
          <w:trHeight w:val="90"/>
        </w:trPr>
        <w:tc>
          <w:tcPr>
            <w:tcW w:w="252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5D7F71B" w14:textId="482C8196" w:rsidR="00855E23" w:rsidRPr="0091591C" w:rsidRDefault="00855E23" w:rsidP="00855E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91C">
              <w:rPr>
                <w:rFonts w:ascii="Times New Roman" w:hAnsi="Times New Roman"/>
                <w:color w:val="000000"/>
                <w:sz w:val="24"/>
              </w:rPr>
              <w:t xml:space="preserve">Sprawność modułu przy STC  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</w:tcPr>
          <w:p w14:paraId="792FB254" w14:textId="36EF758A" w:rsidR="00855E23" w:rsidRPr="0091591C" w:rsidRDefault="00855E23" w:rsidP="00855E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91C">
              <w:rPr>
                <w:rFonts w:ascii="Times New Roman" w:hAnsi="Times New Roman"/>
                <w:color w:val="000000"/>
                <w:sz w:val="24"/>
              </w:rPr>
              <w:t>%</w:t>
            </w:r>
          </w:p>
        </w:tc>
        <w:tc>
          <w:tcPr>
            <w:tcW w:w="1256" w:type="dxa"/>
            <w:tcBorders>
              <w:left w:val="single" w:sz="4" w:space="0" w:color="auto"/>
            </w:tcBorders>
          </w:tcPr>
          <w:p w14:paraId="0A032D59" w14:textId="77777777" w:rsidR="00855E23" w:rsidRPr="0091591C" w:rsidRDefault="00855E23" w:rsidP="00855E23">
            <w:pPr>
              <w:autoSpaceDE w:val="0"/>
              <w:autoSpaceDN w:val="0"/>
              <w:adjustRightInd w:val="0"/>
              <w:ind w:left="1357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639" w:type="dxa"/>
            <w:tcBorders>
              <w:right w:val="single" w:sz="4" w:space="0" w:color="auto"/>
            </w:tcBorders>
          </w:tcPr>
          <w:p w14:paraId="35D93388" w14:textId="19EDB8B6" w:rsidR="00855E23" w:rsidRPr="0091591C" w:rsidRDefault="00855E23" w:rsidP="00855E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87" w:type="dxa"/>
            <w:tcBorders>
              <w:right w:val="single" w:sz="4" w:space="0" w:color="auto"/>
            </w:tcBorders>
          </w:tcPr>
          <w:p w14:paraId="40D632F2" w14:textId="3F6828B0" w:rsidR="00855E23" w:rsidRPr="0091591C" w:rsidRDefault="00855E23" w:rsidP="00855E23">
            <w:pPr>
              <w:autoSpaceDE w:val="0"/>
              <w:autoSpaceDN w:val="0"/>
              <w:adjustRightInd w:val="0"/>
              <w:ind w:left="30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91C">
              <w:rPr>
                <w:rFonts w:ascii="Times New Roman" w:hAnsi="Times New Roman"/>
                <w:color w:val="000000"/>
                <w:sz w:val="24"/>
              </w:rPr>
              <w:t>20,4</w:t>
            </w:r>
          </w:p>
        </w:tc>
      </w:tr>
      <w:tr w:rsidR="00855E23" w:rsidRPr="0091591C" w14:paraId="3866D72F" w14:textId="7510D1FD" w:rsidTr="00855E23">
        <w:trPr>
          <w:trHeight w:val="90"/>
        </w:trPr>
        <w:tc>
          <w:tcPr>
            <w:tcW w:w="252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24876" w14:textId="77777777" w:rsidR="00855E23" w:rsidRPr="0091591C" w:rsidRDefault="00855E23" w:rsidP="00855E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91C">
              <w:rPr>
                <w:rFonts w:ascii="Times New Roman" w:hAnsi="Times New Roman"/>
                <w:color w:val="000000"/>
                <w:sz w:val="24"/>
              </w:rPr>
              <w:t xml:space="preserve">Waga </w:t>
            </w:r>
          </w:p>
        </w:tc>
        <w:tc>
          <w:tcPr>
            <w:tcW w:w="12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28566" w14:textId="77777777" w:rsidR="00855E23" w:rsidRPr="0091591C" w:rsidRDefault="00855E23" w:rsidP="00855E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91C">
              <w:rPr>
                <w:rFonts w:ascii="Times New Roman" w:hAnsi="Times New Roman"/>
                <w:color w:val="000000"/>
                <w:sz w:val="24"/>
              </w:rPr>
              <w:t xml:space="preserve">kg </w:t>
            </w: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</w:tcBorders>
          </w:tcPr>
          <w:p w14:paraId="2BA8D9F0" w14:textId="77777777" w:rsidR="00855E23" w:rsidRPr="0091591C" w:rsidRDefault="00855E23" w:rsidP="00855E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639" w:type="dxa"/>
            <w:tcBorders>
              <w:bottom w:val="single" w:sz="4" w:space="0" w:color="auto"/>
              <w:right w:val="single" w:sz="4" w:space="0" w:color="auto"/>
            </w:tcBorders>
          </w:tcPr>
          <w:p w14:paraId="27746C2E" w14:textId="2D0DCAED" w:rsidR="00855E23" w:rsidRPr="0091591C" w:rsidRDefault="00855E23" w:rsidP="00855E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87" w:type="dxa"/>
            <w:tcBorders>
              <w:bottom w:val="single" w:sz="4" w:space="0" w:color="auto"/>
              <w:right w:val="single" w:sz="4" w:space="0" w:color="auto"/>
            </w:tcBorders>
          </w:tcPr>
          <w:p w14:paraId="2154C009" w14:textId="6441029A" w:rsidR="00855E23" w:rsidRPr="0091591C" w:rsidRDefault="00855E23" w:rsidP="00855E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91C">
              <w:rPr>
                <w:rFonts w:ascii="Times New Roman" w:hAnsi="Times New Roman"/>
                <w:color w:val="000000"/>
                <w:sz w:val="24"/>
              </w:rPr>
              <w:t>do 25</w:t>
            </w:r>
          </w:p>
        </w:tc>
      </w:tr>
    </w:tbl>
    <w:p w14:paraId="3CAB0B35" w14:textId="77777777" w:rsidR="00855E23" w:rsidRPr="00855E23" w:rsidRDefault="00855E23" w:rsidP="00855E23">
      <w:pPr>
        <w:pStyle w:val="Default"/>
        <w:rPr>
          <w:sz w:val="20"/>
          <w:szCs w:val="20"/>
        </w:rPr>
      </w:pPr>
    </w:p>
    <w:p w14:paraId="1CB06577" w14:textId="0799C1D6" w:rsidR="00666CC4" w:rsidRPr="0091591C" w:rsidRDefault="00666CC4" w:rsidP="0091591C">
      <w:pPr>
        <w:spacing w:before="240" w:after="120"/>
        <w:jc w:val="both"/>
        <w:rPr>
          <w:rFonts w:ascii="Times New Roman" w:eastAsia="Calibri" w:hAnsi="Times New Roman"/>
          <w:b/>
          <w:bCs/>
          <w:sz w:val="24"/>
        </w:rPr>
      </w:pPr>
      <w:r w:rsidRPr="0091591C">
        <w:rPr>
          <w:rFonts w:ascii="Times New Roman" w:eastAsia="Calibri" w:hAnsi="Times New Roman"/>
          <w:b/>
          <w:bCs/>
          <w:sz w:val="24"/>
        </w:rPr>
        <w:t>Odpowiedź na pytanie nr 8</w:t>
      </w:r>
    </w:p>
    <w:p w14:paraId="438860E1" w14:textId="38894111" w:rsidR="00BC5E89" w:rsidRPr="0091591C" w:rsidRDefault="00BC5E89" w:rsidP="0091591C">
      <w:pPr>
        <w:pBdr>
          <w:bottom w:val="single" w:sz="4" w:space="1" w:color="auto"/>
        </w:pBdr>
        <w:spacing w:before="240" w:after="120" w:line="288" w:lineRule="auto"/>
        <w:jc w:val="both"/>
        <w:rPr>
          <w:rFonts w:ascii="Times New Roman" w:eastAsia="Calibri" w:hAnsi="Times New Roman"/>
          <w:sz w:val="24"/>
        </w:rPr>
      </w:pPr>
      <w:r w:rsidRPr="0091591C">
        <w:rPr>
          <w:rFonts w:ascii="Times New Roman" w:eastAsia="Calibri" w:hAnsi="Times New Roman"/>
          <w:sz w:val="24"/>
        </w:rPr>
        <w:t>Zamawiający od</w:t>
      </w:r>
      <w:r w:rsidR="00100E8F" w:rsidRPr="0091591C">
        <w:rPr>
          <w:rFonts w:ascii="Times New Roman" w:eastAsia="Calibri" w:hAnsi="Times New Roman"/>
          <w:sz w:val="24"/>
        </w:rPr>
        <w:t>rz</w:t>
      </w:r>
      <w:r w:rsidRPr="0091591C">
        <w:rPr>
          <w:rFonts w:ascii="Times New Roman" w:eastAsia="Calibri" w:hAnsi="Times New Roman"/>
          <w:sz w:val="24"/>
        </w:rPr>
        <w:t>uca wniosek</w:t>
      </w:r>
      <w:r w:rsidR="0091591C">
        <w:rPr>
          <w:rFonts w:ascii="Times New Roman" w:eastAsia="Calibri" w:hAnsi="Times New Roman"/>
          <w:sz w:val="24"/>
        </w:rPr>
        <w:t xml:space="preserve"> Składającego zapytanie</w:t>
      </w:r>
      <w:r w:rsidR="00100E8F" w:rsidRPr="0091591C">
        <w:rPr>
          <w:rFonts w:ascii="Times New Roman" w:eastAsia="Calibri" w:hAnsi="Times New Roman"/>
          <w:sz w:val="24"/>
        </w:rPr>
        <w:t xml:space="preserve">. </w:t>
      </w:r>
    </w:p>
    <w:p w14:paraId="0AF8FCF3" w14:textId="049205B7" w:rsidR="00666CC4" w:rsidRPr="00651C32" w:rsidRDefault="00666CC4" w:rsidP="00821072">
      <w:pPr>
        <w:spacing w:before="360" w:after="120"/>
        <w:jc w:val="both"/>
        <w:rPr>
          <w:rFonts w:ascii="Times New Roman" w:eastAsia="Calibri" w:hAnsi="Times New Roman"/>
          <w:b/>
          <w:sz w:val="24"/>
        </w:rPr>
      </w:pPr>
      <w:r w:rsidRPr="00651C32">
        <w:rPr>
          <w:rFonts w:ascii="Times New Roman" w:eastAsia="Calibri" w:hAnsi="Times New Roman"/>
          <w:b/>
          <w:sz w:val="24"/>
        </w:rPr>
        <w:t>Pytanie nr 9</w:t>
      </w:r>
    </w:p>
    <w:p w14:paraId="10E53770" w14:textId="77777777" w:rsidR="00855E23" w:rsidRPr="00651C32" w:rsidRDefault="00855E23" w:rsidP="0091591C">
      <w:pPr>
        <w:autoSpaceDE w:val="0"/>
        <w:autoSpaceDN w:val="0"/>
        <w:adjustRightInd w:val="0"/>
        <w:spacing w:before="120" w:after="120"/>
        <w:rPr>
          <w:rFonts w:ascii="Times New Roman" w:hAnsi="Times New Roman"/>
          <w:sz w:val="24"/>
        </w:rPr>
      </w:pPr>
      <w:r w:rsidRPr="00651C32">
        <w:rPr>
          <w:rFonts w:ascii="Times New Roman" w:hAnsi="Times New Roman"/>
          <w:sz w:val="24"/>
        </w:rPr>
        <w:t xml:space="preserve">Czy Zamawiający dopuszcza inną ilość optymalizatorów mocy niż zawarta w załączniku nr 3 ? Zwracamy uwagę że zastosowanie paneli o wyższej mocy spowoduje zmianę całkowitej ilości paneli a tym samym ilości optymalizatorów mocy </w:t>
      </w:r>
    </w:p>
    <w:p w14:paraId="42D0A172" w14:textId="19ED5A86" w:rsidR="00666CC4" w:rsidRPr="00651C32" w:rsidRDefault="00666CC4" w:rsidP="0091591C">
      <w:pPr>
        <w:spacing w:before="120" w:after="120"/>
        <w:jc w:val="both"/>
        <w:rPr>
          <w:rFonts w:ascii="Times New Roman" w:eastAsia="Calibri" w:hAnsi="Times New Roman"/>
          <w:b/>
          <w:bCs/>
          <w:sz w:val="24"/>
        </w:rPr>
      </w:pPr>
      <w:r w:rsidRPr="00651C32">
        <w:rPr>
          <w:rFonts w:ascii="Times New Roman" w:eastAsia="Calibri" w:hAnsi="Times New Roman"/>
          <w:b/>
          <w:bCs/>
          <w:sz w:val="24"/>
        </w:rPr>
        <w:t>Odpowiedź na pytanie nr 9</w:t>
      </w:r>
    </w:p>
    <w:p w14:paraId="41B68C5D" w14:textId="1A87044D" w:rsidR="00100E8F" w:rsidRPr="00651C32" w:rsidRDefault="00100E8F" w:rsidP="0091591C">
      <w:pPr>
        <w:pBdr>
          <w:bottom w:val="single" w:sz="4" w:space="1" w:color="auto"/>
        </w:pBdr>
        <w:spacing w:before="120" w:after="120"/>
        <w:jc w:val="both"/>
        <w:rPr>
          <w:rFonts w:ascii="Times New Roman" w:eastAsia="Calibri" w:hAnsi="Times New Roman"/>
          <w:sz w:val="24"/>
        </w:rPr>
      </w:pPr>
      <w:r w:rsidRPr="00651C32">
        <w:rPr>
          <w:rFonts w:ascii="Times New Roman" w:eastAsia="Calibri" w:hAnsi="Times New Roman"/>
          <w:sz w:val="24"/>
        </w:rPr>
        <w:t>Tak , Zamawiający dopuszcza taką możliwość</w:t>
      </w:r>
    </w:p>
    <w:p w14:paraId="252ADA54" w14:textId="6150058F" w:rsidR="00666CC4" w:rsidRPr="00651C32" w:rsidRDefault="00666CC4" w:rsidP="0091591C">
      <w:pPr>
        <w:spacing w:before="360" w:after="120"/>
        <w:jc w:val="both"/>
        <w:rPr>
          <w:rFonts w:ascii="Times New Roman" w:eastAsia="Calibri" w:hAnsi="Times New Roman"/>
          <w:b/>
          <w:sz w:val="24"/>
        </w:rPr>
      </w:pPr>
      <w:r w:rsidRPr="00651C32">
        <w:rPr>
          <w:rFonts w:ascii="Times New Roman" w:eastAsia="Calibri" w:hAnsi="Times New Roman"/>
          <w:b/>
          <w:sz w:val="24"/>
        </w:rPr>
        <w:t>Pytanie nr 10</w:t>
      </w:r>
    </w:p>
    <w:p w14:paraId="632F64FE" w14:textId="77777777" w:rsidR="00855E23" w:rsidRPr="00651C32" w:rsidRDefault="00855E23" w:rsidP="0091591C">
      <w:pPr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651C32">
        <w:rPr>
          <w:rFonts w:ascii="Times New Roman" w:hAnsi="Times New Roman"/>
          <w:sz w:val="24"/>
        </w:rPr>
        <w:t xml:space="preserve">Czy Zamawiający dopuszcza zastosowanie optymalizatorów pojedynczych (1 optymalizator = 1 panel)? Takie rozwiązania jest funkcjonalnie równoważne. </w:t>
      </w:r>
    </w:p>
    <w:p w14:paraId="4975A394" w14:textId="742EE18C" w:rsidR="00666CC4" w:rsidRPr="00651C32" w:rsidRDefault="00666CC4" w:rsidP="0091591C">
      <w:pPr>
        <w:spacing w:before="120" w:after="120"/>
        <w:jc w:val="both"/>
        <w:rPr>
          <w:rFonts w:ascii="Times New Roman" w:eastAsia="Calibri" w:hAnsi="Times New Roman"/>
          <w:b/>
          <w:bCs/>
          <w:sz w:val="24"/>
        </w:rPr>
      </w:pPr>
      <w:r w:rsidRPr="00651C32">
        <w:rPr>
          <w:rFonts w:ascii="Times New Roman" w:eastAsia="Calibri" w:hAnsi="Times New Roman"/>
          <w:b/>
          <w:bCs/>
          <w:sz w:val="24"/>
        </w:rPr>
        <w:t>Odpowiedź na pytanie nr 10</w:t>
      </w:r>
    </w:p>
    <w:p w14:paraId="39EDF4CF" w14:textId="77777777" w:rsidR="009A7D0F" w:rsidRPr="00651C32" w:rsidRDefault="009A7D0F" w:rsidP="0091591C">
      <w:pPr>
        <w:pBdr>
          <w:bottom w:val="single" w:sz="4" w:space="1" w:color="auto"/>
        </w:pBdr>
        <w:jc w:val="both"/>
        <w:rPr>
          <w:rFonts w:ascii="Times New Roman" w:eastAsia="Calibri" w:hAnsi="Times New Roman"/>
          <w:sz w:val="24"/>
        </w:rPr>
      </w:pPr>
      <w:r w:rsidRPr="00651C32">
        <w:rPr>
          <w:rFonts w:ascii="Times New Roman" w:eastAsia="Calibri" w:hAnsi="Times New Roman"/>
          <w:sz w:val="24"/>
        </w:rPr>
        <w:t>Tak , Zamawiający dopuszcza taką możliwość</w:t>
      </w:r>
    </w:p>
    <w:p w14:paraId="54892291" w14:textId="07FBE62E" w:rsidR="00666CC4" w:rsidRPr="00651C32" w:rsidRDefault="00666CC4" w:rsidP="00F917BA">
      <w:pPr>
        <w:spacing w:before="120" w:after="120"/>
        <w:jc w:val="both"/>
        <w:rPr>
          <w:rFonts w:ascii="Times New Roman" w:eastAsia="Calibri" w:hAnsi="Times New Roman"/>
          <w:b/>
          <w:sz w:val="24"/>
        </w:rPr>
      </w:pPr>
      <w:r w:rsidRPr="00651C32">
        <w:rPr>
          <w:rFonts w:ascii="Times New Roman" w:eastAsia="Calibri" w:hAnsi="Times New Roman"/>
          <w:b/>
          <w:sz w:val="24"/>
        </w:rPr>
        <w:t>Pytanie nr 11</w:t>
      </w:r>
    </w:p>
    <w:p w14:paraId="732B9B46" w14:textId="77777777" w:rsidR="00855E23" w:rsidRPr="00651C32" w:rsidRDefault="00855E23" w:rsidP="00F917BA">
      <w:pPr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color w:val="000000"/>
          <w:sz w:val="24"/>
        </w:rPr>
      </w:pPr>
      <w:r w:rsidRPr="00651C32">
        <w:rPr>
          <w:rFonts w:ascii="Times New Roman" w:hAnsi="Times New Roman"/>
          <w:color w:val="000000"/>
          <w:sz w:val="24"/>
        </w:rPr>
        <w:t xml:space="preserve">SOPZ określa wymaganie dla falownika, aby miał możliwość indywidualnego sterowania modułami. Czy jako parametr równoważny Zamawiający dopuszcza zastosowanie optymalizatorów z możliwością optymalizacji pracy poszczególnych modułów ? </w:t>
      </w:r>
    </w:p>
    <w:p w14:paraId="5A482C32" w14:textId="78D5771F" w:rsidR="00666CC4" w:rsidRPr="00651C32" w:rsidRDefault="00666CC4" w:rsidP="00F917BA">
      <w:pPr>
        <w:spacing w:before="120" w:after="120"/>
        <w:jc w:val="both"/>
        <w:rPr>
          <w:rFonts w:ascii="Times New Roman" w:eastAsia="Calibri" w:hAnsi="Times New Roman"/>
          <w:b/>
          <w:bCs/>
          <w:sz w:val="24"/>
        </w:rPr>
      </w:pPr>
      <w:r w:rsidRPr="00651C32">
        <w:rPr>
          <w:rFonts w:ascii="Times New Roman" w:eastAsia="Calibri" w:hAnsi="Times New Roman"/>
          <w:b/>
          <w:bCs/>
          <w:sz w:val="24"/>
        </w:rPr>
        <w:t>Odpowiedź na pytanie nr 11</w:t>
      </w:r>
    </w:p>
    <w:p w14:paraId="5B31532E" w14:textId="1E4C5C1E" w:rsidR="00C95CE6" w:rsidRPr="00651C32" w:rsidRDefault="00C95CE6" w:rsidP="00F917BA">
      <w:pPr>
        <w:pBdr>
          <w:bottom w:val="single" w:sz="4" w:space="1" w:color="auto"/>
        </w:pBdr>
        <w:spacing w:before="120" w:after="120"/>
        <w:jc w:val="both"/>
        <w:rPr>
          <w:rFonts w:ascii="Times New Roman" w:eastAsia="Calibri" w:hAnsi="Times New Roman"/>
          <w:sz w:val="24"/>
        </w:rPr>
      </w:pPr>
      <w:r w:rsidRPr="00651C32">
        <w:rPr>
          <w:rFonts w:ascii="Times New Roman" w:eastAsia="Calibri" w:hAnsi="Times New Roman"/>
          <w:sz w:val="24"/>
        </w:rPr>
        <w:t>Tak , Zamawiający dopuszcza taką możliwość</w:t>
      </w:r>
      <w:r w:rsidR="00F917BA" w:rsidRPr="00651C32">
        <w:rPr>
          <w:rFonts w:ascii="Times New Roman" w:eastAsia="Calibri" w:hAnsi="Times New Roman"/>
          <w:sz w:val="24"/>
        </w:rPr>
        <w:t>.</w:t>
      </w:r>
    </w:p>
    <w:p w14:paraId="567C7BEF" w14:textId="6AF0C0F1" w:rsidR="00666CC4" w:rsidRPr="00651C32" w:rsidRDefault="00666CC4" w:rsidP="00F917BA">
      <w:pPr>
        <w:spacing w:before="360" w:after="120"/>
        <w:jc w:val="both"/>
        <w:rPr>
          <w:rFonts w:ascii="Times New Roman" w:eastAsia="Calibri" w:hAnsi="Times New Roman"/>
          <w:b/>
          <w:sz w:val="24"/>
        </w:rPr>
      </w:pPr>
      <w:r w:rsidRPr="00651C32">
        <w:rPr>
          <w:rFonts w:ascii="Times New Roman" w:eastAsia="Calibri" w:hAnsi="Times New Roman"/>
          <w:b/>
          <w:sz w:val="24"/>
        </w:rPr>
        <w:t>Pytanie nr 12</w:t>
      </w:r>
    </w:p>
    <w:p w14:paraId="5848C126" w14:textId="77777777" w:rsidR="00855E23" w:rsidRPr="00F917BA" w:rsidRDefault="00855E23" w:rsidP="00F917BA">
      <w:pPr>
        <w:autoSpaceDE w:val="0"/>
        <w:autoSpaceDN w:val="0"/>
        <w:adjustRightInd w:val="0"/>
        <w:spacing w:before="120" w:after="120"/>
        <w:rPr>
          <w:rFonts w:ascii="Times New Roman" w:hAnsi="Times New Roman"/>
          <w:color w:val="000000"/>
          <w:sz w:val="24"/>
        </w:rPr>
      </w:pPr>
      <w:r w:rsidRPr="00651C32">
        <w:rPr>
          <w:rFonts w:ascii="Times New Roman" w:hAnsi="Times New Roman"/>
          <w:color w:val="000000"/>
          <w:sz w:val="24"/>
        </w:rPr>
        <w:t>Zamawiający w SOPZ wskazuje na konkretną moc instalacji fotowoltaicznej, złożonej z danej ilości paneli fotowoltaicznych oraz optymalizatorów mocy. Prosimy o potwierdzenie że podaną moc instalacji fotowoltaicznej</w:t>
      </w:r>
      <w:r w:rsidRPr="00F917BA">
        <w:rPr>
          <w:rFonts w:ascii="Times New Roman" w:hAnsi="Times New Roman"/>
          <w:color w:val="000000"/>
          <w:sz w:val="24"/>
        </w:rPr>
        <w:t xml:space="preserve"> należy traktować jako minimalną ? </w:t>
      </w:r>
    </w:p>
    <w:p w14:paraId="6FDF6FE5" w14:textId="0E50F73D" w:rsidR="00666CC4" w:rsidRPr="00F917BA" w:rsidRDefault="00666CC4" w:rsidP="00F917BA">
      <w:pPr>
        <w:spacing w:before="120" w:after="120"/>
        <w:jc w:val="both"/>
        <w:rPr>
          <w:rFonts w:ascii="Times New Roman" w:eastAsia="Calibri" w:hAnsi="Times New Roman"/>
          <w:b/>
          <w:bCs/>
          <w:sz w:val="24"/>
        </w:rPr>
      </w:pPr>
      <w:r w:rsidRPr="00F917BA">
        <w:rPr>
          <w:rFonts w:ascii="Times New Roman" w:eastAsia="Calibri" w:hAnsi="Times New Roman"/>
          <w:b/>
          <w:bCs/>
          <w:sz w:val="24"/>
        </w:rPr>
        <w:t>Odpowiedź na pytanie nr 12</w:t>
      </w:r>
    </w:p>
    <w:p w14:paraId="5329855F" w14:textId="5D554FB5" w:rsidR="00C95CE6" w:rsidRPr="00F917BA" w:rsidRDefault="00C95CE6" w:rsidP="00F917BA">
      <w:pPr>
        <w:pBdr>
          <w:bottom w:val="single" w:sz="4" w:space="1" w:color="auto"/>
        </w:pBdr>
        <w:spacing w:before="120" w:after="120"/>
        <w:jc w:val="both"/>
        <w:rPr>
          <w:rFonts w:ascii="Times New Roman" w:eastAsia="Calibri" w:hAnsi="Times New Roman"/>
          <w:sz w:val="24"/>
        </w:rPr>
      </w:pPr>
      <w:r w:rsidRPr="00F917BA">
        <w:rPr>
          <w:rFonts w:ascii="Times New Roman" w:eastAsia="Calibri" w:hAnsi="Times New Roman"/>
          <w:sz w:val="24"/>
        </w:rPr>
        <w:t>Tak</w:t>
      </w:r>
      <w:r w:rsidR="00B822ED">
        <w:rPr>
          <w:rFonts w:ascii="Times New Roman" w:eastAsia="Calibri" w:hAnsi="Times New Roman"/>
          <w:sz w:val="24"/>
        </w:rPr>
        <w:t xml:space="preserve">, </w:t>
      </w:r>
      <w:r w:rsidRPr="00F917BA">
        <w:rPr>
          <w:rFonts w:ascii="Times New Roman" w:eastAsia="Calibri" w:hAnsi="Times New Roman"/>
          <w:sz w:val="24"/>
        </w:rPr>
        <w:t>Zamawiający określa moc instalacji jako minimalna</w:t>
      </w:r>
    </w:p>
    <w:p w14:paraId="0CCD03D6" w14:textId="37C497C1" w:rsidR="00666CC4" w:rsidRPr="00F917BA" w:rsidRDefault="00666CC4" w:rsidP="00F917BA">
      <w:pPr>
        <w:spacing w:before="480" w:after="120"/>
        <w:jc w:val="both"/>
        <w:rPr>
          <w:rFonts w:ascii="Times New Roman" w:eastAsia="Calibri" w:hAnsi="Times New Roman"/>
          <w:b/>
          <w:sz w:val="24"/>
        </w:rPr>
      </w:pPr>
      <w:r w:rsidRPr="00F917BA">
        <w:rPr>
          <w:rFonts w:ascii="Times New Roman" w:eastAsia="Calibri" w:hAnsi="Times New Roman"/>
          <w:b/>
          <w:sz w:val="24"/>
        </w:rPr>
        <w:t>Pytanie nr 13</w:t>
      </w:r>
    </w:p>
    <w:p w14:paraId="47023A27" w14:textId="07D9C0EA" w:rsidR="00855E23" w:rsidRPr="00F917BA" w:rsidRDefault="00855E23" w:rsidP="00F917BA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</w:rPr>
      </w:pPr>
      <w:r w:rsidRPr="00F917BA">
        <w:rPr>
          <w:rFonts w:ascii="Times New Roman" w:hAnsi="Times New Roman"/>
          <w:color w:val="000000"/>
          <w:sz w:val="24"/>
        </w:rPr>
        <w:t xml:space="preserve">Biorąc pod uwagę, iż zgodnie z SWZ okres trwania dzierżawy instalacji fotowoltaicznej wynosi 15-20 lat, czy Zamawiający potwierdza możliwość zastąpienia gwarancji producenckiej na falownik 12 lat - wymaganej zapisami Załącznika nr 3 – gwarancją Wykonawcy na wykonanie instalacji fotowoltaicznej? Wykonawca jako dzierżawca instalacji będzie odpowiedzialny za </w:t>
      </w:r>
      <w:r w:rsidRPr="00F917BA">
        <w:rPr>
          <w:rFonts w:ascii="Times New Roman" w:hAnsi="Times New Roman"/>
          <w:color w:val="000000"/>
          <w:sz w:val="24"/>
        </w:rPr>
        <w:lastRenderedPageBreak/>
        <w:t xml:space="preserve">utrzymanie i serwisowanie instalacji w okresie umowy. Dla Zamawiającego nie ma więc znaczenia jaka jest długość gwarancji producenckiej na dane komponenty, w szczególności kiedy ten okres jest krótszy niż okres umowy z Wykonawcą. Zwracamy również uwagę, że procedura reklamacyjna od producenta poza UE jest dużo mniej korzystna dla Zamawiającego niż możliwość skorzystania z gwarancji krajowego Wykonawcy. </w:t>
      </w:r>
      <w:r w:rsidRPr="00F917BA">
        <w:rPr>
          <w:rFonts w:ascii="Times New Roman" w:hAnsi="Times New Roman"/>
          <w:sz w:val="24"/>
        </w:rPr>
        <w:t>Tym samym z punktu widzenia interesu Zamawiającego, który zawiera umowę terminową na okres dłuższy niż gwarancja producenta wyda się zasadne i celowe (w rozumieniu art. aby zobowiązał Wykonawcę na realizację usług gwarancyjnych przez cały okres Umowy).</w:t>
      </w:r>
    </w:p>
    <w:p w14:paraId="45B9D107" w14:textId="6B2D1B1A" w:rsidR="00666CC4" w:rsidRPr="00F917BA" w:rsidRDefault="00666CC4" w:rsidP="00F917BA">
      <w:pPr>
        <w:spacing w:before="240" w:after="120"/>
        <w:jc w:val="both"/>
        <w:rPr>
          <w:rFonts w:ascii="Times New Roman" w:eastAsia="Calibri" w:hAnsi="Times New Roman"/>
          <w:b/>
          <w:bCs/>
          <w:sz w:val="24"/>
        </w:rPr>
      </w:pPr>
      <w:r w:rsidRPr="00F917BA">
        <w:rPr>
          <w:rFonts w:ascii="Times New Roman" w:eastAsia="Calibri" w:hAnsi="Times New Roman"/>
          <w:b/>
          <w:bCs/>
          <w:sz w:val="24"/>
        </w:rPr>
        <w:t>Odpowiedź na pytanie nr 13</w:t>
      </w:r>
    </w:p>
    <w:p w14:paraId="3C75AB48" w14:textId="40699CFF" w:rsidR="0059086A" w:rsidRPr="00F917BA" w:rsidRDefault="0059086A" w:rsidP="00F917BA">
      <w:pPr>
        <w:pBdr>
          <w:bottom w:val="single" w:sz="4" w:space="1" w:color="auto"/>
        </w:pBdr>
        <w:spacing w:before="240" w:after="120"/>
        <w:jc w:val="both"/>
        <w:rPr>
          <w:rFonts w:ascii="Times New Roman" w:eastAsia="Calibri" w:hAnsi="Times New Roman"/>
          <w:color w:val="FF0000"/>
          <w:sz w:val="24"/>
        </w:rPr>
      </w:pPr>
      <w:r w:rsidRPr="00F917BA">
        <w:rPr>
          <w:rFonts w:ascii="Times New Roman" w:eastAsia="Calibri" w:hAnsi="Times New Roman"/>
          <w:sz w:val="24"/>
        </w:rPr>
        <w:t>Zamawiający  nie dopuszcza zmiany</w:t>
      </w:r>
    </w:p>
    <w:p w14:paraId="48CD8187" w14:textId="658FD2F8" w:rsidR="00666CC4" w:rsidRPr="00B83070" w:rsidRDefault="00666CC4" w:rsidP="00666CC4">
      <w:pPr>
        <w:spacing w:before="480" w:after="120" w:line="288" w:lineRule="auto"/>
        <w:jc w:val="both"/>
        <w:rPr>
          <w:rFonts w:ascii="Times New Roman" w:eastAsia="Calibri" w:hAnsi="Times New Roman"/>
          <w:b/>
          <w:szCs w:val="22"/>
        </w:rPr>
      </w:pPr>
      <w:r w:rsidRPr="00B83070">
        <w:rPr>
          <w:rFonts w:ascii="Times New Roman" w:eastAsia="Calibri" w:hAnsi="Times New Roman"/>
          <w:b/>
          <w:szCs w:val="22"/>
        </w:rPr>
        <w:t>Pytanie nr 14</w:t>
      </w:r>
    </w:p>
    <w:p w14:paraId="7864DAA0" w14:textId="77777777" w:rsidR="00855E23" w:rsidRPr="00855E23" w:rsidRDefault="00855E23" w:rsidP="00EA3CCF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Cs w:val="22"/>
        </w:rPr>
      </w:pPr>
      <w:r w:rsidRPr="00855E23">
        <w:rPr>
          <w:rFonts w:ascii="Times New Roman" w:hAnsi="Times New Roman"/>
          <w:color w:val="000000"/>
          <w:szCs w:val="22"/>
        </w:rPr>
        <w:t xml:space="preserve">Czy Zamawiający dopuszcza dłuższy niż 20 lat czas trwania Umowy (dzierżawy instalacji fotowoltaicznej) np. 25 lat ? </w:t>
      </w:r>
    </w:p>
    <w:p w14:paraId="25E5A9A3" w14:textId="086A9787" w:rsidR="005C5887" w:rsidRDefault="00666CC4" w:rsidP="00EA3CCF">
      <w:pPr>
        <w:spacing w:before="120" w:after="120"/>
        <w:jc w:val="both"/>
        <w:rPr>
          <w:rFonts w:ascii="Times New Roman" w:eastAsia="Calibri" w:hAnsi="Times New Roman"/>
          <w:b/>
          <w:bCs/>
          <w:szCs w:val="22"/>
        </w:rPr>
      </w:pPr>
      <w:r w:rsidRPr="00B83070">
        <w:rPr>
          <w:rFonts w:ascii="Times New Roman" w:eastAsia="Calibri" w:hAnsi="Times New Roman"/>
          <w:b/>
          <w:bCs/>
          <w:szCs w:val="22"/>
        </w:rPr>
        <w:t>Odpowiedź na pytanie nr 14</w:t>
      </w:r>
    </w:p>
    <w:p w14:paraId="2396B78A" w14:textId="4C70A1AA" w:rsidR="00EA3CCF" w:rsidRPr="00EA3CCF" w:rsidRDefault="00EA3CCF" w:rsidP="00821072">
      <w:pPr>
        <w:pStyle w:val="NormalnyWeb"/>
        <w:spacing w:before="120" w:after="240"/>
        <w:jc w:val="both"/>
        <w:rPr>
          <w:i/>
          <w:iCs/>
        </w:rPr>
      </w:pPr>
      <w:r w:rsidRPr="00EA3CCF">
        <w:t>T</w:t>
      </w:r>
      <w:r w:rsidR="00F917BA" w:rsidRPr="00EA3CCF">
        <w:t>ak</w:t>
      </w:r>
      <w:r w:rsidRPr="00EA3CCF">
        <w:t xml:space="preserve">, zapisy SWZ przewidują taką </w:t>
      </w:r>
      <w:r w:rsidR="00F917BA" w:rsidRPr="00EA3CCF">
        <w:t>możliwość, z tym że punkty będą przyznane jak za 20 lat. Jednocześnie Zamawiaj</w:t>
      </w:r>
      <w:r w:rsidRPr="00EA3CCF">
        <w:t>ą</w:t>
      </w:r>
      <w:r w:rsidR="00F917BA" w:rsidRPr="00EA3CCF">
        <w:t xml:space="preserve">cy informuje, iż w zw. z omyłką pisarską Zamawiający </w:t>
      </w:r>
      <w:r w:rsidRPr="00EA3CCF">
        <w:t xml:space="preserve">w dniu 28.01.2022 r. </w:t>
      </w:r>
      <w:r w:rsidR="00F917BA" w:rsidRPr="00EA3CCF">
        <w:t>wprowadz</w:t>
      </w:r>
      <w:r w:rsidRPr="00EA3CCF">
        <w:t xml:space="preserve">ił </w:t>
      </w:r>
      <w:r w:rsidR="00F917BA" w:rsidRPr="00EA3CCF">
        <w:t>zapis w pkt 20.3.3.</w:t>
      </w:r>
      <w:r w:rsidRPr="00EA3CCF">
        <w:t xml:space="preserve">, że: </w:t>
      </w:r>
      <w:r w:rsidR="00F917BA" w:rsidRPr="00EA3CCF">
        <w:t>”</w:t>
      </w:r>
      <w:r w:rsidRPr="00EA3CCF">
        <w:rPr>
          <w:i/>
          <w:iCs/>
        </w:rPr>
        <w:t xml:space="preserve"> Oferta, w której zadeklarowany zostanie okres użyczenia (spłaty) w liczbie 240 miesięcy i więcej (240 rat i więcej) otrzyma 20,00 pkt. Oferta, w której zadeklarowany zostanie okres użyczenia (spłaty) od 181 do 239 miesięcy (od 181 do 239 rat), otrzyma punkty obliczone wg następującego wzoru:</w:t>
      </w:r>
    </w:p>
    <w:p w14:paraId="680BE6F2" w14:textId="77777777" w:rsidR="00EA3CCF" w:rsidRPr="00EA3CCF" w:rsidRDefault="00EA3CCF" w:rsidP="00EA3CCF">
      <w:pPr>
        <w:pStyle w:val="Normalny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after="0"/>
        <w:ind w:left="1560" w:right="3402"/>
        <w:rPr>
          <w:b/>
          <w:bCs/>
          <w:i/>
          <w:iCs/>
        </w:rPr>
      </w:pPr>
      <w:r w:rsidRPr="00EA3CCF">
        <w:rPr>
          <w:b/>
          <w:bCs/>
          <w:i/>
          <w:iCs/>
        </w:rPr>
        <w:t xml:space="preserve">                      </w:t>
      </w:r>
      <w:proofErr w:type="spellStart"/>
      <w:r w:rsidRPr="00EA3CCF">
        <w:rPr>
          <w:b/>
          <w:bCs/>
          <w:i/>
          <w:iCs/>
        </w:rPr>
        <w:t>Ub</w:t>
      </w:r>
      <w:proofErr w:type="spellEnd"/>
      <w:r w:rsidRPr="00EA3CCF">
        <w:rPr>
          <w:b/>
          <w:bCs/>
          <w:i/>
          <w:iCs/>
        </w:rPr>
        <w:t xml:space="preserve"> – </w:t>
      </w:r>
      <w:proofErr w:type="spellStart"/>
      <w:r w:rsidRPr="00EA3CCF">
        <w:rPr>
          <w:b/>
          <w:bCs/>
          <w:i/>
          <w:iCs/>
        </w:rPr>
        <w:t>Umin</w:t>
      </w:r>
      <w:proofErr w:type="spellEnd"/>
      <w:r w:rsidRPr="00EA3CCF">
        <w:rPr>
          <w:b/>
          <w:bCs/>
          <w:i/>
          <w:iCs/>
        </w:rPr>
        <w:br/>
        <w:t xml:space="preserve">        P3 = --------------------- x 20 pkt</w:t>
      </w:r>
      <w:r w:rsidRPr="00EA3CCF">
        <w:rPr>
          <w:b/>
          <w:bCs/>
          <w:i/>
          <w:iCs/>
        </w:rPr>
        <w:br/>
        <w:t xml:space="preserve">                   Umax – </w:t>
      </w:r>
      <w:proofErr w:type="spellStart"/>
      <w:r w:rsidRPr="00EA3CCF">
        <w:rPr>
          <w:b/>
          <w:bCs/>
          <w:i/>
          <w:iCs/>
        </w:rPr>
        <w:t>Umin</w:t>
      </w:r>
      <w:proofErr w:type="spellEnd"/>
    </w:p>
    <w:p w14:paraId="2BA7CC80" w14:textId="77777777" w:rsidR="00EA3CCF" w:rsidRPr="00EA3CCF" w:rsidRDefault="00EA3CCF" w:rsidP="00821072">
      <w:pPr>
        <w:pBdr>
          <w:top w:val="nil"/>
          <w:left w:val="nil"/>
          <w:bottom w:val="nil"/>
          <w:right w:val="nil"/>
          <w:between w:val="nil"/>
        </w:pBdr>
        <w:tabs>
          <w:tab w:val="left" w:pos="-567"/>
        </w:tabs>
        <w:spacing w:before="240"/>
        <w:jc w:val="both"/>
        <w:rPr>
          <w:rFonts w:ascii="Times New Roman" w:hAnsi="Times New Roman"/>
          <w:bCs/>
          <w:i/>
          <w:iCs/>
          <w:color w:val="000000"/>
          <w:sz w:val="24"/>
        </w:rPr>
      </w:pPr>
      <w:r w:rsidRPr="00EA3CCF">
        <w:rPr>
          <w:rFonts w:ascii="Times New Roman" w:hAnsi="Times New Roman"/>
          <w:bCs/>
          <w:i/>
          <w:iCs/>
          <w:color w:val="000000"/>
          <w:sz w:val="24"/>
        </w:rPr>
        <w:t>P3</w:t>
      </w:r>
      <w:r w:rsidRPr="00EA3CCF">
        <w:rPr>
          <w:rFonts w:ascii="Times New Roman" w:hAnsi="Times New Roman"/>
          <w:bCs/>
          <w:i/>
          <w:iCs/>
          <w:color w:val="000000"/>
          <w:sz w:val="24"/>
          <w:vertAlign w:val="subscript"/>
        </w:rPr>
        <w:t xml:space="preserve"> </w:t>
      </w:r>
      <w:r w:rsidRPr="00EA3CCF">
        <w:rPr>
          <w:rFonts w:ascii="Times New Roman" w:hAnsi="Times New Roman"/>
          <w:bCs/>
          <w:i/>
          <w:iCs/>
          <w:color w:val="000000"/>
          <w:sz w:val="24"/>
        </w:rPr>
        <w:t>– ilość punktów w kryterium okres użyczenia (spłaty)</w:t>
      </w:r>
    </w:p>
    <w:p w14:paraId="5F5D0445" w14:textId="77777777" w:rsidR="00EA3CCF" w:rsidRPr="00EA3CCF" w:rsidRDefault="00EA3CCF" w:rsidP="00EA3CCF">
      <w:pPr>
        <w:pBdr>
          <w:top w:val="nil"/>
          <w:left w:val="nil"/>
          <w:bottom w:val="nil"/>
          <w:right w:val="nil"/>
          <w:between w:val="nil"/>
        </w:pBdr>
        <w:tabs>
          <w:tab w:val="left" w:pos="-567"/>
        </w:tabs>
        <w:jc w:val="both"/>
        <w:rPr>
          <w:rFonts w:ascii="Times New Roman" w:hAnsi="Times New Roman"/>
          <w:bCs/>
          <w:i/>
          <w:iCs/>
          <w:color w:val="000000"/>
          <w:sz w:val="24"/>
        </w:rPr>
      </w:pPr>
      <w:proofErr w:type="spellStart"/>
      <w:r w:rsidRPr="00EA3CCF">
        <w:rPr>
          <w:rFonts w:ascii="Times New Roman" w:hAnsi="Times New Roman"/>
          <w:bCs/>
          <w:i/>
          <w:iCs/>
          <w:color w:val="000000"/>
          <w:sz w:val="24"/>
        </w:rPr>
        <w:t>Ub</w:t>
      </w:r>
      <w:proofErr w:type="spellEnd"/>
      <w:r w:rsidRPr="00EA3CCF">
        <w:rPr>
          <w:rFonts w:ascii="Times New Roman" w:hAnsi="Times New Roman"/>
          <w:bCs/>
          <w:i/>
          <w:iCs/>
          <w:color w:val="000000"/>
          <w:sz w:val="24"/>
        </w:rPr>
        <w:t xml:space="preserve"> – okres użyczenia (spłaty) oferty badanej </w:t>
      </w:r>
    </w:p>
    <w:p w14:paraId="0E79A6A2" w14:textId="77777777" w:rsidR="00EA3CCF" w:rsidRPr="00EA3CCF" w:rsidRDefault="00EA3CCF" w:rsidP="00EA3CCF">
      <w:pPr>
        <w:pBdr>
          <w:top w:val="nil"/>
          <w:left w:val="nil"/>
          <w:bottom w:val="nil"/>
          <w:right w:val="nil"/>
          <w:between w:val="nil"/>
        </w:pBdr>
        <w:tabs>
          <w:tab w:val="left" w:pos="-567"/>
        </w:tabs>
        <w:jc w:val="both"/>
        <w:rPr>
          <w:rFonts w:ascii="Times New Roman" w:hAnsi="Times New Roman"/>
          <w:bCs/>
          <w:i/>
          <w:iCs/>
          <w:color w:val="000000"/>
          <w:sz w:val="24"/>
        </w:rPr>
      </w:pPr>
      <w:proofErr w:type="spellStart"/>
      <w:r w:rsidRPr="00EA3CCF">
        <w:rPr>
          <w:rFonts w:ascii="Times New Roman" w:hAnsi="Times New Roman"/>
          <w:bCs/>
          <w:i/>
          <w:iCs/>
          <w:color w:val="000000"/>
          <w:sz w:val="24"/>
        </w:rPr>
        <w:t>Umin</w:t>
      </w:r>
      <w:proofErr w:type="spellEnd"/>
      <w:r w:rsidRPr="00EA3CCF">
        <w:rPr>
          <w:rFonts w:ascii="Times New Roman" w:hAnsi="Times New Roman"/>
          <w:bCs/>
          <w:i/>
          <w:iCs/>
          <w:color w:val="000000"/>
          <w:sz w:val="24"/>
        </w:rPr>
        <w:t xml:space="preserve"> – minimalny okres użyczenia (spłaty) (180 miesięcy/180 rat)</w:t>
      </w:r>
    </w:p>
    <w:p w14:paraId="6BFA46FA" w14:textId="77777777" w:rsidR="00EA3CCF" w:rsidRPr="00EA3CCF" w:rsidRDefault="00EA3CCF" w:rsidP="00EA3CCF">
      <w:pPr>
        <w:pBdr>
          <w:top w:val="nil"/>
          <w:left w:val="nil"/>
          <w:bottom w:val="nil"/>
          <w:right w:val="nil"/>
          <w:between w:val="nil"/>
        </w:pBdr>
        <w:tabs>
          <w:tab w:val="left" w:pos="-567"/>
        </w:tabs>
        <w:jc w:val="both"/>
        <w:rPr>
          <w:rFonts w:ascii="Times New Roman" w:hAnsi="Times New Roman"/>
          <w:bCs/>
          <w:i/>
          <w:iCs/>
          <w:color w:val="000000"/>
          <w:sz w:val="24"/>
        </w:rPr>
      </w:pPr>
      <w:r w:rsidRPr="00EA3CCF">
        <w:rPr>
          <w:rFonts w:ascii="Times New Roman" w:hAnsi="Times New Roman"/>
          <w:bCs/>
          <w:i/>
          <w:iCs/>
          <w:color w:val="000000"/>
          <w:sz w:val="24"/>
        </w:rPr>
        <w:t>Umax – maksymalny okres użyczenia (spłaty) (240 miesięcy/240 rat)</w:t>
      </w:r>
    </w:p>
    <w:p w14:paraId="7B81D283" w14:textId="668B3BDF" w:rsidR="00EA3CCF" w:rsidRPr="00651C32" w:rsidRDefault="00EA3CCF" w:rsidP="00EA3CCF">
      <w:pPr>
        <w:pBdr>
          <w:bottom w:val="single" w:sz="4" w:space="1" w:color="auto"/>
        </w:pBdr>
        <w:jc w:val="both"/>
        <w:rPr>
          <w:rFonts w:ascii="Times New Roman" w:hAnsi="Times New Roman"/>
          <w:i/>
          <w:iCs/>
          <w:sz w:val="24"/>
        </w:rPr>
      </w:pPr>
      <w:r w:rsidRPr="00EA3CCF">
        <w:rPr>
          <w:rFonts w:ascii="Times New Roman" w:hAnsi="Times New Roman"/>
          <w:i/>
          <w:iCs/>
          <w:sz w:val="24"/>
        </w:rPr>
        <w:t xml:space="preserve">Punkty w kryterium </w:t>
      </w:r>
      <w:r w:rsidRPr="00EA3CCF">
        <w:rPr>
          <w:rFonts w:ascii="Times New Roman" w:hAnsi="Times New Roman"/>
          <w:bCs/>
          <w:i/>
          <w:iCs/>
          <w:color w:val="000000"/>
          <w:sz w:val="24"/>
        </w:rPr>
        <w:t xml:space="preserve">okres użyczenia (spłaty) </w:t>
      </w:r>
      <w:r w:rsidRPr="00EA3CCF">
        <w:rPr>
          <w:rFonts w:ascii="Times New Roman" w:hAnsi="Times New Roman"/>
          <w:i/>
          <w:iCs/>
          <w:sz w:val="24"/>
        </w:rPr>
        <w:t xml:space="preserve">przyznane tylko w przypadku złożenia przez </w:t>
      </w:r>
      <w:r w:rsidRPr="00651C32">
        <w:rPr>
          <w:rFonts w:ascii="Times New Roman" w:hAnsi="Times New Roman"/>
          <w:i/>
          <w:iCs/>
          <w:sz w:val="24"/>
        </w:rPr>
        <w:t xml:space="preserve">Wykonawcę oświadczenia o oferowanym okresie </w:t>
      </w:r>
      <w:r w:rsidRPr="00651C32">
        <w:rPr>
          <w:rFonts w:ascii="Times New Roman" w:hAnsi="Times New Roman"/>
          <w:bCs/>
          <w:i/>
          <w:iCs/>
          <w:color w:val="000000"/>
          <w:sz w:val="24"/>
        </w:rPr>
        <w:t>użyczenia (spłaty)</w:t>
      </w:r>
      <w:r w:rsidRPr="00651C32">
        <w:rPr>
          <w:rFonts w:ascii="Times New Roman" w:hAnsi="Times New Roman"/>
          <w:i/>
          <w:iCs/>
          <w:sz w:val="24"/>
        </w:rPr>
        <w:t xml:space="preserve"> (w formularzu OFERTA). W przypadku nie złożenia takiego oświadczenia (brak wpisania stosownej liczby miesięcy/rat) oferta otrzyma 0,00 punktów oraz Zamawiający uzna że Wykonawca deklaruje  minimalny wymagany przez Zamawiającego </w:t>
      </w:r>
      <w:r w:rsidRPr="00651C32">
        <w:rPr>
          <w:rFonts w:ascii="Times New Roman" w:hAnsi="Times New Roman"/>
          <w:bCs/>
          <w:i/>
          <w:iCs/>
          <w:color w:val="000000"/>
          <w:sz w:val="24"/>
        </w:rPr>
        <w:t>okres użyczenia (spłaty)</w:t>
      </w:r>
      <w:r w:rsidRPr="00651C32">
        <w:rPr>
          <w:rFonts w:ascii="Times New Roman" w:hAnsi="Times New Roman"/>
          <w:i/>
          <w:iCs/>
          <w:sz w:val="24"/>
        </w:rPr>
        <w:t xml:space="preserve"> (180 miesięcy/rat).”</w:t>
      </w:r>
    </w:p>
    <w:p w14:paraId="1BF577B5" w14:textId="177A7C31" w:rsidR="00666CC4" w:rsidRPr="00651C32" w:rsidRDefault="00666CC4" w:rsidP="004C1943">
      <w:pPr>
        <w:spacing w:before="360" w:after="120"/>
        <w:jc w:val="both"/>
        <w:rPr>
          <w:rFonts w:ascii="Times New Roman" w:eastAsia="Calibri" w:hAnsi="Times New Roman"/>
          <w:b/>
          <w:sz w:val="24"/>
        </w:rPr>
      </w:pPr>
      <w:r w:rsidRPr="00651C32">
        <w:rPr>
          <w:rFonts w:ascii="Times New Roman" w:eastAsia="Calibri" w:hAnsi="Times New Roman"/>
          <w:b/>
          <w:sz w:val="24"/>
        </w:rPr>
        <w:t>Pytanie nr 15</w:t>
      </w:r>
    </w:p>
    <w:p w14:paraId="35EB6BFE" w14:textId="77777777" w:rsidR="00855E23" w:rsidRPr="00651C32" w:rsidRDefault="00855E23" w:rsidP="00651C32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</w:rPr>
      </w:pPr>
      <w:r w:rsidRPr="00651C32">
        <w:rPr>
          <w:rFonts w:ascii="Times New Roman" w:hAnsi="Times New Roman"/>
          <w:color w:val="000000"/>
          <w:sz w:val="24"/>
        </w:rPr>
        <w:t xml:space="preserve">Wnoszę o poprawkę miesięcy przy kryterium oceny ofert - w kryterium okres użyczenia spłaty. Prawidłowa wartość Umax wynosi 240 miesięcy/240 rat a SWZ określa jako: 240 miesięcy/180 rat. </w:t>
      </w:r>
    </w:p>
    <w:p w14:paraId="0B9BE6C4" w14:textId="09ADF479" w:rsidR="00666CC4" w:rsidRPr="00651C32" w:rsidRDefault="00666CC4" w:rsidP="004C1943">
      <w:pPr>
        <w:spacing w:before="120" w:after="120"/>
        <w:jc w:val="both"/>
        <w:rPr>
          <w:rFonts w:ascii="Times New Roman" w:eastAsia="Calibri" w:hAnsi="Times New Roman"/>
          <w:b/>
          <w:bCs/>
          <w:sz w:val="24"/>
        </w:rPr>
      </w:pPr>
      <w:r w:rsidRPr="00651C32">
        <w:rPr>
          <w:rFonts w:ascii="Times New Roman" w:eastAsia="Calibri" w:hAnsi="Times New Roman"/>
          <w:b/>
          <w:bCs/>
          <w:sz w:val="24"/>
        </w:rPr>
        <w:t>Odpowiedź na pytanie nr 15</w:t>
      </w:r>
    </w:p>
    <w:p w14:paraId="7188699F" w14:textId="09DA1576" w:rsidR="005C5887" w:rsidRPr="00651C32" w:rsidRDefault="005C5887" w:rsidP="004C1943">
      <w:pPr>
        <w:pBdr>
          <w:bottom w:val="single" w:sz="4" w:space="1" w:color="auto"/>
        </w:pBdr>
        <w:jc w:val="both"/>
        <w:rPr>
          <w:rFonts w:ascii="Times New Roman" w:eastAsia="Calibri" w:hAnsi="Times New Roman"/>
          <w:sz w:val="24"/>
        </w:rPr>
      </w:pPr>
      <w:r w:rsidRPr="00651C32">
        <w:rPr>
          <w:rFonts w:ascii="Times New Roman" w:eastAsia="Calibri" w:hAnsi="Times New Roman"/>
          <w:sz w:val="24"/>
        </w:rPr>
        <w:t xml:space="preserve">Zamawiający </w:t>
      </w:r>
      <w:r w:rsidR="004C1943" w:rsidRPr="00651C32">
        <w:rPr>
          <w:rFonts w:ascii="Times New Roman" w:eastAsia="Calibri" w:hAnsi="Times New Roman"/>
          <w:sz w:val="24"/>
        </w:rPr>
        <w:t>w dniu 28.01.2022 r. skorygował zapisy w powyższym zakresie.</w:t>
      </w:r>
    </w:p>
    <w:p w14:paraId="011BEC3C" w14:textId="77777777" w:rsidR="00651C32" w:rsidRDefault="00651C32" w:rsidP="00666CC4">
      <w:pPr>
        <w:spacing w:before="480" w:after="120" w:line="288" w:lineRule="auto"/>
        <w:jc w:val="both"/>
        <w:rPr>
          <w:rFonts w:ascii="Times New Roman" w:eastAsia="Calibri" w:hAnsi="Times New Roman"/>
          <w:b/>
          <w:sz w:val="24"/>
        </w:rPr>
      </w:pPr>
    </w:p>
    <w:p w14:paraId="3018447D" w14:textId="62C02A19" w:rsidR="00666CC4" w:rsidRPr="00651C32" w:rsidRDefault="00666CC4" w:rsidP="00666CC4">
      <w:pPr>
        <w:spacing w:before="480" w:after="120" w:line="288" w:lineRule="auto"/>
        <w:jc w:val="both"/>
        <w:rPr>
          <w:rFonts w:ascii="Times New Roman" w:eastAsia="Calibri" w:hAnsi="Times New Roman"/>
          <w:b/>
          <w:sz w:val="24"/>
        </w:rPr>
      </w:pPr>
      <w:r w:rsidRPr="00651C32">
        <w:rPr>
          <w:rFonts w:ascii="Times New Roman" w:eastAsia="Calibri" w:hAnsi="Times New Roman"/>
          <w:b/>
          <w:sz w:val="24"/>
        </w:rPr>
        <w:lastRenderedPageBreak/>
        <w:t>Pytanie nr 16</w:t>
      </w:r>
    </w:p>
    <w:p w14:paraId="12B1653F" w14:textId="0392D904" w:rsidR="00B83070" w:rsidRPr="00651C32" w:rsidRDefault="00B83070" w:rsidP="00B83070">
      <w:pPr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651C32">
        <w:rPr>
          <w:rFonts w:ascii="Times New Roman" w:hAnsi="Times New Roman"/>
          <w:sz w:val="24"/>
        </w:rPr>
        <w:t xml:space="preserve">Ile jest Punktów Poboru Energii w obiekcie ? </w:t>
      </w:r>
    </w:p>
    <w:p w14:paraId="2E083A91" w14:textId="6D6CFFD8" w:rsidR="00666CC4" w:rsidRPr="004C1943" w:rsidRDefault="00666CC4" w:rsidP="00666CC4">
      <w:pPr>
        <w:spacing w:before="240" w:after="120" w:line="288" w:lineRule="auto"/>
        <w:jc w:val="both"/>
        <w:rPr>
          <w:rFonts w:ascii="Times New Roman" w:eastAsia="Calibri" w:hAnsi="Times New Roman"/>
          <w:b/>
          <w:bCs/>
          <w:szCs w:val="22"/>
        </w:rPr>
      </w:pPr>
      <w:r w:rsidRPr="004C1943">
        <w:rPr>
          <w:rFonts w:ascii="Times New Roman" w:eastAsia="Calibri" w:hAnsi="Times New Roman"/>
          <w:b/>
          <w:bCs/>
          <w:szCs w:val="22"/>
        </w:rPr>
        <w:t>Odpowiedź na pytanie nr 16</w:t>
      </w:r>
    </w:p>
    <w:p w14:paraId="099FF65C" w14:textId="23985D63" w:rsidR="00BE3DD6" w:rsidRPr="004C1943" w:rsidRDefault="00BE3DD6" w:rsidP="004C1943">
      <w:pPr>
        <w:pBdr>
          <w:bottom w:val="single" w:sz="4" w:space="1" w:color="auto"/>
        </w:pBdr>
        <w:autoSpaceDE w:val="0"/>
        <w:autoSpaceDN w:val="0"/>
        <w:adjustRightInd w:val="0"/>
        <w:rPr>
          <w:rFonts w:ascii="Times New Roman" w:hAnsi="Times New Roman"/>
          <w:szCs w:val="22"/>
        </w:rPr>
      </w:pPr>
      <w:r w:rsidRPr="004C1943">
        <w:rPr>
          <w:rFonts w:ascii="Times New Roman" w:hAnsi="Times New Roman"/>
          <w:szCs w:val="22"/>
        </w:rPr>
        <w:t xml:space="preserve">W każdej </w:t>
      </w:r>
      <w:r w:rsidR="006E650F" w:rsidRPr="004C1943">
        <w:rPr>
          <w:rFonts w:ascii="Times New Roman" w:hAnsi="Times New Roman"/>
          <w:szCs w:val="22"/>
        </w:rPr>
        <w:t>części</w:t>
      </w:r>
      <w:r w:rsidRPr="004C1943">
        <w:rPr>
          <w:rFonts w:ascii="Times New Roman" w:hAnsi="Times New Roman"/>
          <w:szCs w:val="22"/>
        </w:rPr>
        <w:t xml:space="preserve"> postępowania (obiekcie) jest jeden PPE</w:t>
      </w:r>
      <w:r w:rsidR="004C1943">
        <w:rPr>
          <w:rFonts w:ascii="Times New Roman" w:hAnsi="Times New Roman"/>
          <w:szCs w:val="22"/>
        </w:rPr>
        <w:t>.</w:t>
      </w:r>
    </w:p>
    <w:p w14:paraId="751F8BBE" w14:textId="3A85E3E6" w:rsidR="00666CC4" w:rsidRPr="00B83070" w:rsidRDefault="00666CC4" w:rsidP="004C1943">
      <w:pPr>
        <w:spacing w:before="360" w:after="120"/>
        <w:jc w:val="both"/>
        <w:rPr>
          <w:rFonts w:ascii="Times New Roman" w:eastAsia="Calibri" w:hAnsi="Times New Roman"/>
          <w:b/>
          <w:szCs w:val="22"/>
        </w:rPr>
      </w:pPr>
      <w:r w:rsidRPr="00B83070">
        <w:rPr>
          <w:rFonts w:ascii="Times New Roman" w:eastAsia="Calibri" w:hAnsi="Times New Roman"/>
          <w:b/>
          <w:szCs w:val="22"/>
        </w:rPr>
        <w:t>Pytanie nr 17</w:t>
      </w:r>
    </w:p>
    <w:p w14:paraId="53A77BF3" w14:textId="77777777" w:rsidR="00B83070" w:rsidRPr="00B83070" w:rsidRDefault="00B83070" w:rsidP="004C1943">
      <w:pPr>
        <w:autoSpaceDE w:val="0"/>
        <w:autoSpaceDN w:val="0"/>
        <w:adjustRightInd w:val="0"/>
        <w:rPr>
          <w:rFonts w:ascii="Times New Roman" w:hAnsi="Times New Roman"/>
          <w:color w:val="000000"/>
          <w:szCs w:val="22"/>
        </w:rPr>
      </w:pPr>
      <w:r w:rsidRPr="00B83070">
        <w:rPr>
          <w:rFonts w:ascii="Times New Roman" w:hAnsi="Times New Roman"/>
          <w:color w:val="000000"/>
          <w:szCs w:val="22"/>
        </w:rPr>
        <w:t xml:space="preserve">Proszę o określenie mocy przyłączeniowej każdego Punktu Poboru Energii </w:t>
      </w:r>
    </w:p>
    <w:p w14:paraId="5640F108" w14:textId="065C5558" w:rsidR="00666CC4" w:rsidRDefault="00666CC4" w:rsidP="004C1943">
      <w:pPr>
        <w:spacing w:before="120" w:after="120"/>
        <w:jc w:val="both"/>
        <w:rPr>
          <w:rFonts w:ascii="Times New Roman" w:eastAsia="Calibri" w:hAnsi="Times New Roman"/>
          <w:b/>
          <w:bCs/>
          <w:szCs w:val="22"/>
        </w:rPr>
      </w:pPr>
      <w:r w:rsidRPr="00B83070">
        <w:rPr>
          <w:rFonts w:ascii="Times New Roman" w:eastAsia="Calibri" w:hAnsi="Times New Roman"/>
          <w:b/>
          <w:bCs/>
          <w:szCs w:val="22"/>
        </w:rPr>
        <w:t>Odpowiedź na pytanie nr 17</w:t>
      </w:r>
    </w:p>
    <w:p w14:paraId="1F42D767" w14:textId="5CE04A89" w:rsidR="00BE3DD6" w:rsidRPr="004C1943" w:rsidRDefault="00BE3DD6" w:rsidP="004C1943">
      <w:pPr>
        <w:pBdr>
          <w:bottom w:val="single" w:sz="4" w:space="1" w:color="auto"/>
        </w:pBdr>
        <w:jc w:val="both"/>
        <w:rPr>
          <w:rFonts w:ascii="Times New Roman" w:eastAsia="Calibri" w:hAnsi="Times New Roman"/>
          <w:szCs w:val="22"/>
        </w:rPr>
      </w:pPr>
      <w:r w:rsidRPr="004C1943">
        <w:rPr>
          <w:rFonts w:ascii="Times New Roman" w:eastAsia="Calibri" w:hAnsi="Times New Roman"/>
          <w:szCs w:val="22"/>
        </w:rPr>
        <w:t xml:space="preserve">Urząd </w:t>
      </w:r>
      <w:r w:rsidR="001F7322" w:rsidRPr="004C1943">
        <w:rPr>
          <w:rFonts w:ascii="Times New Roman" w:eastAsia="Calibri" w:hAnsi="Times New Roman"/>
          <w:szCs w:val="22"/>
        </w:rPr>
        <w:t>–</w:t>
      </w:r>
      <w:r w:rsidRPr="004C1943">
        <w:rPr>
          <w:rFonts w:ascii="Times New Roman" w:eastAsia="Calibri" w:hAnsi="Times New Roman"/>
          <w:szCs w:val="22"/>
        </w:rPr>
        <w:t xml:space="preserve"> </w:t>
      </w:r>
      <w:r w:rsidR="001F7322" w:rsidRPr="004C1943">
        <w:rPr>
          <w:rFonts w:ascii="Times New Roman" w:eastAsia="Calibri" w:hAnsi="Times New Roman"/>
          <w:szCs w:val="22"/>
        </w:rPr>
        <w:t xml:space="preserve">40 KW , Hydrofornia Szczaniec i Smardzewo – 40 KW </w:t>
      </w:r>
      <w:r w:rsidR="004C1943" w:rsidRPr="004C1943">
        <w:rPr>
          <w:rFonts w:ascii="Times New Roman" w:eastAsia="Calibri" w:hAnsi="Times New Roman"/>
          <w:szCs w:val="22"/>
        </w:rPr>
        <w:t xml:space="preserve"> </w:t>
      </w:r>
    </w:p>
    <w:p w14:paraId="3B48E89D" w14:textId="69236C1D" w:rsidR="00666CC4" w:rsidRPr="004C1943" w:rsidRDefault="00666CC4" w:rsidP="004C1943">
      <w:pPr>
        <w:spacing w:before="360" w:after="120"/>
        <w:jc w:val="both"/>
        <w:rPr>
          <w:rFonts w:ascii="Times New Roman" w:eastAsia="Calibri" w:hAnsi="Times New Roman"/>
          <w:b/>
          <w:sz w:val="24"/>
        </w:rPr>
      </w:pPr>
      <w:r w:rsidRPr="004C1943">
        <w:rPr>
          <w:rFonts w:ascii="Times New Roman" w:eastAsia="Calibri" w:hAnsi="Times New Roman"/>
          <w:b/>
          <w:sz w:val="24"/>
        </w:rPr>
        <w:t>Pytanie nr 18</w:t>
      </w:r>
    </w:p>
    <w:p w14:paraId="3D7F5A13" w14:textId="77777777" w:rsidR="00B83070" w:rsidRPr="004C1943" w:rsidRDefault="00B83070" w:rsidP="004C1943">
      <w:pPr>
        <w:autoSpaceDE w:val="0"/>
        <w:autoSpaceDN w:val="0"/>
        <w:adjustRightInd w:val="0"/>
        <w:spacing w:before="120" w:after="120"/>
        <w:rPr>
          <w:rFonts w:ascii="Times New Roman" w:hAnsi="Times New Roman"/>
          <w:color w:val="000000"/>
          <w:sz w:val="24"/>
        </w:rPr>
      </w:pPr>
      <w:r w:rsidRPr="004C1943">
        <w:rPr>
          <w:rFonts w:ascii="Times New Roman" w:hAnsi="Times New Roman"/>
          <w:color w:val="000000"/>
          <w:sz w:val="24"/>
        </w:rPr>
        <w:t xml:space="preserve">Czy w budynku występuje agregat prądotwórczy ? Jeżeli tak, jaka moc agregatu ? </w:t>
      </w:r>
    </w:p>
    <w:p w14:paraId="77109132" w14:textId="10D82587" w:rsidR="00666CC4" w:rsidRPr="004C1943" w:rsidRDefault="00666CC4" w:rsidP="004C1943">
      <w:pPr>
        <w:spacing w:before="120" w:after="120"/>
        <w:jc w:val="both"/>
        <w:rPr>
          <w:rFonts w:ascii="Times New Roman" w:eastAsia="Calibri" w:hAnsi="Times New Roman"/>
          <w:b/>
          <w:bCs/>
          <w:sz w:val="24"/>
        </w:rPr>
      </w:pPr>
      <w:r w:rsidRPr="004C1943">
        <w:rPr>
          <w:rFonts w:ascii="Times New Roman" w:eastAsia="Calibri" w:hAnsi="Times New Roman"/>
          <w:b/>
          <w:bCs/>
          <w:sz w:val="24"/>
        </w:rPr>
        <w:t>Odpowiedź na pytanie nr 18</w:t>
      </w:r>
    </w:p>
    <w:p w14:paraId="4F247014" w14:textId="4B589A5C" w:rsidR="001F7322" w:rsidRPr="004C1943" w:rsidRDefault="001F7322" w:rsidP="004C1943">
      <w:pPr>
        <w:pBdr>
          <w:bottom w:val="single" w:sz="4" w:space="1" w:color="auto"/>
        </w:pBdr>
        <w:spacing w:before="120" w:after="120"/>
        <w:jc w:val="both"/>
        <w:rPr>
          <w:rFonts w:ascii="Times New Roman" w:eastAsia="Calibri" w:hAnsi="Times New Roman"/>
          <w:sz w:val="24"/>
        </w:rPr>
      </w:pPr>
      <w:r w:rsidRPr="004C1943">
        <w:rPr>
          <w:rFonts w:ascii="Times New Roman" w:eastAsia="Calibri" w:hAnsi="Times New Roman"/>
          <w:sz w:val="24"/>
        </w:rPr>
        <w:t>Nie występuje</w:t>
      </w:r>
      <w:r w:rsidR="004C1943">
        <w:rPr>
          <w:rFonts w:ascii="Times New Roman" w:eastAsia="Calibri" w:hAnsi="Times New Roman"/>
          <w:sz w:val="24"/>
        </w:rPr>
        <w:t>.</w:t>
      </w:r>
    </w:p>
    <w:p w14:paraId="7BDE39E4" w14:textId="36AA965D" w:rsidR="00666CC4" w:rsidRPr="00525F0E" w:rsidRDefault="00666CC4" w:rsidP="00525F0E">
      <w:pPr>
        <w:spacing w:before="360" w:after="120"/>
        <w:jc w:val="both"/>
        <w:rPr>
          <w:rFonts w:ascii="Times New Roman" w:eastAsia="Calibri" w:hAnsi="Times New Roman"/>
          <w:b/>
          <w:sz w:val="24"/>
        </w:rPr>
      </w:pPr>
      <w:r w:rsidRPr="00525F0E">
        <w:rPr>
          <w:rFonts w:ascii="Times New Roman" w:eastAsia="Calibri" w:hAnsi="Times New Roman"/>
          <w:b/>
          <w:sz w:val="24"/>
        </w:rPr>
        <w:t>Pytanie nr 19</w:t>
      </w:r>
    </w:p>
    <w:p w14:paraId="32AEE29C" w14:textId="6B5569F5" w:rsidR="00B83070" w:rsidRPr="00525F0E" w:rsidRDefault="00B83070" w:rsidP="00525F0E">
      <w:pPr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525F0E">
        <w:rPr>
          <w:rFonts w:ascii="Times New Roman" w:hAnsi="Times New Roman"/>
          <w:sz w:val="24"/>
        </w:rPr>
        <w:t xml:space="preserve">Czy Zamawiający zapewni dostęp do Internetu np. Wi-Fi koniecznego do uruchomienia monitoringu instalacji fotowoltaicznej? </w:t>
      </w:r>
    </w:p>
    <w:p w14:paraId="175FD17F" w14:textId="7DCA6230" w:rsidR="00666CC4" w:rsidRPr="00525F0E" w:rsidRDefault="00666CC4" w:rsidP="00525F0E">
      <w:pPr>
        <w:spacing w:before="120" w:after="120"/>
        <w:jc w:val="both"/>
        <w:rPr>
          <w:rFonts w:ascii="Times New Roman" w:eastAsia="Calibri" w:hAnsi="Times New Roman"/>
          <w:b/>
          <w:bCs/>
          <w:sz w:val="24"/>
        </w:rPr>
      </w:pPr>
      <w:r w:rsidRPr="00525F0E">
        <w:rPr>
          <w:rFonts w:ascii="Times New Roman" w:eastAsia="Calibri" w:hAnsi="Times New Roman"/>
          <w:b/>
          <w:bCs/>
          <w:sz w:val="24"/>
        </w:rPr>
        <w:t>Odpowiedź na pytanie nr 19</w:t>
      </w:r>
    </w:p>
    <w:p w14:paraId="5825C87E" w14:textId="7EAB0519" w:rsidR="001F7322" w:rsidRPr="00525F0E" w:rsidRDefault="001F7322" w:rsidP="00525F0E">
      <w:pPr>
        <w:pBdr>
          <w:bottom w:val="single" w:sz="4" w:space="1" w:color="auto"/>
        </w:pBdr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525F0E">
        <w:rPr>
          <w:rFonts w:ascii="Times New Roman" w:hAnsi="Times New Roman"/>
          <w:sz w:val="24"/>
        </w:rPr>
        <w:t>TAK</w:t>
      </w:r>
    </w:p>
    <w:p w14:paraId="57A5B69B" w14:textId="47B5EA64" w:rsidR="00855E23" w:rsidRPr="00525F0E" w:rsidRDefault="00855E23" w:rsidP="00525F0E">
      <w:pPr>
        <w:spacing w:before="360" w:after="120"/>
        <w:jc w:val="both"/>
        <w:rPr>
          <w:rFonts w:ascii="Times New Roman" w:eastAsia="Calibri" w:hAnsi="Times New Roman"/>
          <w:b/>
          <w:sz w:val="24"/>
        </w:rPr>
      </w:pPr>
      <w:r w:rsidRPr="00525F0E">
        <w:rPr>
          <w:rFonts w:ascii="Times New Roman" w:eastAsia="Calibri" w:hAnsi="Times New Roman"/>
          <w:b/>
          <w:sz w:val="24"/>
        </w:rPr>
        <w:t>Pytanie nr 20</w:t>
      </w:r>
    </w:p>
    <w:p w14:paraId="5F87865E" w14:textId="6D3AA900" w:rsidR="001F7322" w:rsidRPr="00525F0E" w:rsidRDefault="00B83070" w:rsidP="00525F0E">
      <w:pPr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525F0E">
        <w:rPr>
          <w:rFonts w:ascii="Times New Roman" w:hAnsi="Times New Roman"/>
          <w:sz w:val="24"/>
        </w:rPr>
        <w:t xml:space="preserve">Czy Zamawiający posiada umowę kompleksową z OSD ? </w:t>
      </w:r>
    </w:p>
    <w:p w14:paraId="0B5B3FCA" w14:textId="7E726892" w:rsidR="00855E23" w:rsidRPr="00525F0E" w:rsidRDefault="00855E23" w:rsidP="00525F0E">
      <w:pPr>
        <w:spacing w:before="120" w:after="120"/>
        <w:jc w:val="both"/>
        <w:rPr>
          <w:rFonts w:ascii="Times New Roman" w:eastAsia="Calibri" w:hAnsi="Times New Roman"/>
          <w:b/>
          <w:bCs/>
          <w:sz w:val="24"/>
        </w:rPr>
      </w:pPr>
      <w:r w:rsidRPr="00525F0E">
        <w:rPr>
          <w:rFonts w:ascii="Times New Roman" w:eastAsia="Calibri" w:hAnsi="Times New Roman"/>
          <w:b/>
          <w:bCs/>
          <w:sz w:val="24"/>
        </w:rPr>
        <w:t>Odpowiedź na pytanie nr 20</w:t>
      </w:r>
    </w:p>
    <w:p w14:paraId="0622A7BF" w14:textId="1B7D1FCC" w:rsidR="001F7322" w:rsidRPr="00525F0E" w:rsidRDefault="001F7322" w:rsidP="00525F0E">
      <w:pPr>
        <w:pBdr>
          <w:bottom w:val="single" w:sz="4" w:space="1" w:color="auto"/>
        </w:pBdr>
        <w:jc w:val="both"/>
        <w:rPr>
          <w:rFonts w:ascii="Times New Roman" w:eastAsia="Calibri" w:hAnsi="Times New Roman"/>
          <w:sz w:val="24"/>
        </w:rPr>
      </w:pPr>
      <w:r w:rsidRPr="00525F0E">
        <w:rPr>
          <w:rFonts w:ascii="Times New Roman" w:eastAsia="Calibri" w:hAnsi="Times New Roman"/>
          <w:sz w:val="24"/>
        </w:rPr>
        <w:t>NIE</w:t>
      </w:r>
    </w:p>
    <w:p w14:paraId="45F30DE2" w14:textId="6EEA6D13" w:rsidR="00B83070" w:rsidRPr="00525F0E" w:rsidRDefault="00B83070" w:rsidP="00525F0E">
      <w:pPr>
        <w:spacing w:before="360" w:after="120"/>
        <w:jc w:val="both"/>
        <w:rPr>
          <w:rFonts w:ascii="Times New Roman" w:eastAsia="Calibri" w:hAnsi="Times New Roman"/>
          <w:b/>
          <w:sz w:val="24"/>
        </w:rPr>
      </w:pPr>
      <w:r w:rsidRPr="00525F0E">
        <w:rPr>
          <w:rFonts w:ascii="Times New Roman" w:eastAsia="Calibri" w:hAnsi="Times New Roman"/>
          <w:b/>
          <w:sz w:val="24"/>
        </w:rPr>
        <w:t>Pytanie nr 21</w:t>
      </w:r>
    </w:p>
    <w:p w14:paraId="194D16EC" w14:textId="77777777" w:rsidR="00B83070" w:rsidRPr="00525F0E" w:rsidRDefault="00B83070" w:rsidP="00525F0E">
      <w:pPr>
        <w:autoSpaceDE w:val="0"/>
        <w:autoSpaceDN w:val="0"/>
        <w:adjustRightInd w:val="0"/>
        <w:spacing w:before="120" w:after="120"/>
        <w:rPr>
          <w:rFonts w:ascii="Times New Roman" w:hAnsi="Times New Roman"/>
          <w:sz w:val="24"/>
        </w:rPr>
      </w:pPr>
      <w:r w:rsidRPr="00525F0E">
        <w:rPr>
          <w:rFonts w:ascii="Times New Roman" w:hAnsi="Times New Roman"/>
          <w:sz w:val="24"/>
        </w:rPr>
        <w:t xml:space="preserve">Proszę o określenie: rodzaju pokrycia dachowego, kąta nachylenia dachu, jego wymiarów oraz możliwość dodatkowego obciążenia przez instalację fotowoltaiczną (wytrzymałość dachu). </w:t>
      </w:r>
    </w:p>
    <w:p w14:paraId="1868688D" w14:textId="2A39A8E2" w:rsidR="00B83070" w:rsidRPr="00525F0E" w:rsidRDefault="00B83070" w:rsidP="00525F0E">
      <w:pPr>
        <w:spacing w:before="120" w:after="120"/>
        <w:jc w:val="both"/>
        <w:rPr>
          <w:rFonts w:ascii="Times New Roman" w:eastAsia="Calibri" w:hAnsi="Times New Roman"/>
          <w:b/>
          <w:bCs/>
          <w:sz w:val="24"/>
        </w:rPr>
      </w:pPr>
      <w:r w:rsidRPr="00525F0E">
        <w:rPr>
          <w:rFonts w:ascii="Times New Roman" w:eastAsia="Calibri" w:hAnsi="Times New Roman"/>
          <w:b/>
          <w:bCs/>
          <w:sz w:val="24"/>
        </w:rPr>
        <w:t>Odpowiedź na pytanie nr 21</w:t>
      </w:r>
    </w:p>
    <w:p w14:paraId="01109C6E" w14:textId="0C47D66A" w:rsidR="001F7322" w:rsidRPr="00525F0E" w:rsidRDefault="001F7322" w:rsidP="00525F0E">
      <w:pPr>
        <w:spacing w:before="120" w:after="120"/>
        <w:jc w:val="both"/>
        <w:rPr>
          <w:rFonts w:ascii="Times New Roman" w:eastAsia="Calibri" w:hAnsi="Times New Roman"/>
          <w:sz w:val="24"/>
        </w:rPr>
      </w:pPr>
      <w:r w:rsidRPr="00525F0E">
        <w:rPr>
          <w:rFonts w:ascii="Times New Roman" w:eastAsia="Calibri" w:hAnsi="Times New Roman"/>
          <w:sz w:val="24"/>
        </w:rPr>
        <w:t>Urząd Gminy</w:t>
      </w:r>
      <w:r w:rsidR="0005081D" w:rsidRPr="00525F0E">
        <w:rPr>
          <w:rFonts w:ascii="Times New Roman" w:eastAsia="Calibri" w:hAnsi="Times New Roman"/>
          <w:sz w:val="24"/>
        </w:rPr>
        <w:t xml:space="preserve"> </w:t>
      </w:r>
      <w:r w:rsidR="006E650F" w:rsidRPr="00525F0E">
        <w:rPr>
          <w:rFonts w:ascii="Times New Roman" w:eastAsia="Calibri" w:hAnsi="Times New Roman"/>
          <w:sz w:val="24"/>
        </w:rPr>
        <w:t xml:space="preserve"> – dach skośny</w:t>
      </w:r>
      <w:r w:rsidR="00B17068" w:rsidRPr="00525F0E">
        <w:rPr>
          <w:rFonts w:ascii="Times New Roman" w:eastAsia="Calibri" w:hAnsi="Times New Roman"/>
          <w:sz w:val="24"/>
        </w:rPr>
        <w:t>,</w:t>
      </w:r>
      <w:r w:rsidR="006E650F" w:rsidRPr="00525F0E">
        <w:rPr>
          <w:rFonts w:ascii="Times New Roman" w:eastAsia="Calibri" w:hAnsi="Times New Roman"/>
          <w:sz w:val="24"/>
        </w:rPr>
        <w:t xml:space="preserve"> dwuspadowy kąt około 35-45 stopni</w:t>
      </w:r>
      <w:r w:rsidR="00B17068" w:rsidRPr="00525F0E">
        <w:rPr>
          <w:rFonts w:ascii="Times New Roman" w:eastAsia="Calibri" w:hAnsi="Times New Roman"/>
          <w:sz w:val="24"/>
        </w:rPr>
        <w:t xml:space="preserve">, </w:t>
      </w:r>
      <w:r w:rsidR="006E650F" w:rsidRPr="00525F0E">
        <w:rPr>
          <w:rFonts w:ascii="Times New Roman" w:eastAsia="Calibri" w:hAnsi="Times New Roman"/>
          <w:sz w:val="24"/>
        </w:rPr>
        <w:t>dachówka karpiówka</w:t>
      </w:r>
      <w:r w:rsidR="0005081D" w:rsidRPr="00525F0E">
        <w:rPr>
          <w:rFonts w:ascii="Times New Roman" w:eastAsia="Calibri" w:hAnsi="Times New Roman"/>
          <w:sz w:val="24"/>
        </w:rPr>
        <w:t xml:space="preserve">, </w:t>
      </w:r>
      <w:r w:rsidR="00CF40D5" w:rsidRPr="00525F0E">
        <w:rPr>
          <w:rFonts w:ascii="Times New Roman" w:eastAsia="Calibri" w:hAnsi="Times New Roman"/>
          <w:sz w:val="24"/>
        </w:rPr>
        <w:t xml:space="preserve">wymiary około </w:t>
      </w:r>
      <w:r w:rsidR="006E650F" w:rsidRPr="00525F0E">
        <w:rPr>
          <w:rFonts w:ascii="Times New Roman" w:eastAsia="Calibri" w:hAnsi="Times New Roman"/>
          <w:sz w:val="24"/>
        </w:rPr>
        <w:t xml:space="preserve">40 </w:t>
      </w:r>
      <w:r w:rsidR="00CF40D5" w:rsidRPr="00525F0E">
        <w:rPr>
          <w:rFonts w:ascii="Times New Roman" w:eastAsia="Calibri" w:hAnsi="Times New Roman"/>
          <w:sz w:val="24"/>
        </w:rPr>
        <w:t xml:space="preserve">x </w:t>
      </w:r>
      <w:r w:rsidR="006E650F" w:rsidRPr="00525F0E">
        <w:rPr>
          <w:rFonts w:ascii="Times New Roman" w:eastAsia="Calibri" w:hAnsi="Times New Roman"/>
          <w:sz w:val="24"/>
        </w:rPr>
        <w:t>11</w:t>
      </w:r>
      <w:r w:rsidR="00CF40D5" w:rsidRPr="00525F0E">
        <w:rPr>
          <w:rFonts w:ascii="Times New Roman" w:eastAsia="Calibri" w:hAnsi="Times New Roman"/>
          <w:sz w:val="24"/>
        </w:rPr>
        <w:t xml:space="preserve"> m </w:t>
      </w:r>
      <w:r w:rsidR="0029238E" w:rsidRPr="00525F0E">
        <w:rPr>
          <w:rFonts w:ascii="Times New Roman" w:eastAsia="Calibri" w:hAnsi="Times New Roman"/>
          <w:sz w:val="24"/>
        </w:rPr>
        <w:t>(po obrysie)</w:t>
      </w:r>
      <w:r w:rsidR="00CF40D5" w:rsidRPr="00525F0E">
        <w:rPr>
          <w:rFonts w:ascii="Times New Roman" w:eastAsia="Calibri" w:hAnsi="Times New Roman"/>
          <w:sz w:val="24"/>
        </w:rPr>
        <w:t>, Zamawiający dopuszcza możliwość dodatkowego obciążenia dachu</w:t>
      </w:r>
      <w:r w:rsidR="00525F0E">
        <w:rPr>
          <w:rFonts w:ascii="Times New Roman" w:eastAsia="Calibri" w:hAnsi="Times New Roman"/>
          <w:sz w:val="24"/>
        </w:rPr>
        <w:t>.</w:t>
      </w:r>
    </w:p>
    <w:p w14:paraId="665DCCED" w14:textId="5BA1389C" w:rsidR="00806A5E" w:rsidRPr="00525F0E" w:rsidRDefault="00806A5E" w:rsidP="00525F0E">
      <w:pPr>
        <w:pBdr>
          <w:bottom w:val="single" w:sz="4" w:space="1" w:color="auto"/>
        </w:pBdr>
        <w:spacing w:before="120" w:after="120"/>
        <w:jc w:val="both"/>
        <w:rPr>
          <w:rFonts w:ascii="Times New Roman" w:eastAsia="Calibri" w:hAnsi="Times New Roman"/>
          <w:sz w:val="24"/>
        </w:rPr>
      </w:pPr>
      <w:r w:rsidRPr="00525F0E">
        <w:rPr>
          <w:rFonts w:ascii="Times New Roman" w:eastAsia="Calibri" w:hAnsi="Times New Roman"/>
          <w:sz w:val="24"/>
        </w:rPr>
        <w:t>Hydrofornie – nie dotyczy ( instalacje na gruncie)</w:t>
      </w:r>
      <w:r w:rsidR="00525F0E">
        <w:rPr>
          <w:rFonts w:ascii="Times New Roman" w:eastAsia="Calibri" w:hAnsi="Times New Roman"/>
          <w:sz w:val="24"/>
        </w:rPr>
        <w:t>.</w:t>
      </w:r>
    </w:p>
    <w:p w14:paraId="5B4E20FE" w14:textId="4E56E1FB" w:rsidR="00B83070" w:rsidRPr="00525F0E" w:rsidRDefault="00B83070" w:rsidP="00332FC1">
      <w:pPr>
        <w:spacing w:before="360" w:after="120"/>
        <w:jc w:val="both"/>
        <w:rPr>
          <w:rFonts w:ascii="Times New Roman" w:eastAsia="Calibri" w:hAnsi="Times New Roman"/>
          <w:b/>
          <w:sz w:val="24"/>
        </w:rPr>
      </w:pPr>
      <w:r w:rsidRPr="00525F0E">
        <w:rPr>
          <w:rFonts w:ascii="Times New Roman" w:eastAsia="Calibri" w:hAnsi="Times New Roman"/>
          <w:b/>
          <w:sz w:val="24"/>
        </w:rPr>
        <w:t>Pytanie nr 22</w:t>
      </w:r>
    </w:p>
    <w:p w14:paraId="101D3D99" w14:textId="77777777" w:rsidR="00B83070" w:rsidRPr="00525F0E" w:rsidRDefault="00B83070" w:rsidP="00525F0E">
      <w:pPr>
        <w:autoSpaceDE w:val="0"/>
        <w:autoSpaceDN w:val="0"/>
        <w:adjustRightInd w:val="0"/>
        <w:spacing w:before="120" w:after="120"/>
        <w:rPr>
          <w:rFonts w:ascii="Times New Roman" w:hAnsi="Times New Roman"/>
          <w:color w:val="000000"/>
          <w:sz w:val="24"/>
        </w:rPr>
      </w:pPr>
      <w:r w:rsidRPr="00525F0E">
        <w:rPr>
          <w:rFonts w:ascii="Times New Roman" w:hAnsi="Times New Roman"/>
          <w:color w:val="000000"/>
          <w:sz w:val="24"/>
        </w:rPr>
        <w:t xml:space="preserve">Czy Zamawiający planuje remont któregoś z dachów w najbliższym czasie ? </w:t>
      </w:r>
    </w:p>
    <w:p w14:paraId="5F54A47C" w14:textId="7A090E27" w:rsidR="00B83070" w:rsidRPr="00525F0E" w:rsidRDefault="00B83070" w:rsidP="00525F0E">
      <w:pPr>
        <w:spacing w:before="120" w:after="120"/>
        <w:jc w:val="both"/>
        <w:rPr>
          <w:rFonts w:ascii="Times New Roman" w:eastAsia="Calibri" w:hAnsi="Times New Roman"/>
          <w:b/>
          <w:bCs/>
          <w:sz w:val="24"/>
        </w:rPr>
      </w:pPr>
      <w:r w:rsidRPr="00525F0E">
        <w:rPr>
          <w:rFonts w:ascii="Times New Roman" w:eastAsia="Calibri" w:hAnsi="Times New Roman"/>
          <w:b/>
          <w:bCs/>
          <w:sz w:val="24"/>
        </w:rPr>
        <w:t>Odpowiedź na pytanie nr 22</w:t>
      </w:r>
    </w:p>
    <w:p w14:paraId="4870E7C7" w14:textId="7F908036" w:rsidR="00806A5E" w:rsidRPr="00525F0E" w:rsidRDefault="00806A5E" w:rsidP="00525F0E">
      <w:pPr>
        <w:pBdr>
          <w:bottom w:val="single" w:sz="4" w:space="1" w:color="auto"/>
        </w:pBdr>
        <w:spacing w:before="120" w:after="120"/>
        <w:jc w:val="both"/>
        <w:rPr>
          <w:rFonts w:ascii="Times New Roman" w:eastAsia="Calibri" w:hAnsi="Times New Roman"/>
          <w:sz w:val="24"/>
        </w:rPr>
      </w:pPr>
      <w:r w:rsidRPr="00525F0E">
        <w:rPr>
          <w:rFonts w:ascii="Times New Roman" w:eastAsia="Calibri" w:hAnsi="Times New Roman"/>
          <w:sz w:val="24"/>
        </w:rPr>
        <w:lastRenderedPageBreak/>
        <w:t>Nie przewiduje</w:t>
      </w:r>
      <w:r w:rsidR="00525F0E">
        <w:rPr>
          <w:rFonts w:ascii="Times New Roman" w:eastAsia="Calibri" w:hAnsi="Times New Roman"/>
          <w:sz w:val="24"/>
        </w:rPr>
        <w:t xml:space="preserve"> się remontu dachów</w:t>
      </w:r>
    </w:p>
    <w:p w14:paraId="4D371EAF" w14:textId="0099B67D" w:rsidR="00B83070" w:rsidRPr="00525F0E" w:rsidRDefault="00B83070" w:rsidP="00332FC1">
      <w:pPr>
        <w:spacing w:before="360" w:after="120"/>
        <w:jc w:val="both"/>
        <w:rPr>
          <w:rFonts w:ascii="Times New Roman" w:eastAsia="Calibri" w:hAnsi="Times New Roman"/>
          <w:b/>
          <w:sz w:val="24"/>
        </w:rPr>
      </w:pPr>
      <w:r w:rsidRPr="00525F0E">
        <w:rPr>
          <w:rFonts w:ascii="Times New Roman" w:eastAsia="Calibri" w:hAnsi="Times New Roman"/>
          <w:b/>
          <w:sz w:val="24"/>
        </w:rPr>
        <w:t>Pytanie nr 23</w:t>
      </w:r>
    </w:p>
    <w:p w14:paraId="5D4C5DD8" w14:textId="77777777" w:rsidR="00B83070" w:rsidRPr="00525F0E" w:rsidRDefault="00B83070" w:rsidP="00332FC1">
      <w:pPr>
        <w:autoSpaceDE w:val="0"/>
        <w:autoSpaceDN w:val="0"/>
        <w:adjustRightInd w:val="0"/>
        <w:spacing w:before="120" w:after="120"/>
        <w:rPr>
          <w:rFonts w:ascii="Times New Roman" w:hAnsi="Times New Roman"/>
          <w:color w:val="000000"/>
          <w:sz w:val="24"/>
        </w:rPr>
      </w:pPr>
      <w:r w:rsidRPr="00525F0E">
        <w:rPr>
          <w:rFonts w:ascii="Times New Roman" w:hAnsi="Times New Roman"/>
          <w:color w:val="000000"/>
          <w:sz w:val="24"/>
        </w:rPr>
        <w:t xml:space="preserve">Kto ponosi koszty demontażu paneli fotowoltaicznych w przypadku konieczności remontu dachu ? </w:t>
      </w:r>
    </w:p>
    <w:p w14:paraId="56A10028" w14:textId="4088A5DE" w:rsidR="00B83070" w:rsidRPr="00525F0E" w:rsidRDefault="00B83070" w:rsidP="00332FC1">
      <w:pPr>
        <w:spacing w:before="120" w:after="120"/>
        <w:jc w:val="both"/>
        <w:rPr>
          <w:rFonts w:ascii="Times New Roman" w:eastAsia="Calibri" w:hAnsi="Times New Roman"/>
          <w:b/>
          <w:bCs/>
          <w:sz w:val="24"/>
        </w:rPr>
      </w:pPr>
      <w:r w:rsidRPr="00525F0E">
        <w:rPr>
          <w:rFonts w:ascii="Times New Roman" w:eastAsia="Calibri" w:hAnsi="Times New Roman"/>
          <w:b/>
          <w:bCs/>
          <w:sz w:val="24"/>
        </w:rPr>
        <w:t>Odpowiedź na pytanie nr 23</w:t>
      </w:r>
    </w:p>
    <w:p w14:paraId="55501388" w14:textId="60CC9653" w:rsidR="00806A5E" w:rsidRPr="00332FC1" w:rsidRDefault="00806A5E" w:rsidP="00332FC1">
      <w:pPr>
        <w:pBdr>
          <w:bottom w:val="single" w:sz="4" w:space="1" w:color="auto"/>
        </w:pBdr>
        <w:spacing w:before="120" w:after="120"/>
        <w:jc w:val="both"/>
        <w:rPr>
          <w:rFonts w:ascii="Times New Roman" w:eastAsia="Calibri" w:hAnsi="Times New Roman"/>
          <w:sz w:val="24"/>
        </w:rPr>
      </w:pPr>
      <w:r w:rsidRPr="00332FC1">
        <w:rPr>
          <w:rFonts w:ascii="Times New Roman" w:eastAsia="Calibri" w:hAnsi="Times New Roman"/>
          <w:sz w:val="24"/>
        </w:rPr>
        <w:t xml:space="preserve">Nie dotyczy. Nie planuje remontu. </w:t>
      </w:r>
    </w:p>
    <w:p w14:paraId="7222C0CC" w14:textId="525834EB" w:rsidR="00B83070" w:rsidRPr="00332FC1" w:rsidRDefault="00B83070" w:rsidP="00332FC1">
      <w:pPr>
        <w:spacing w:before="360" w:after="120"/>
        <w:jc w:val="both"/>
        <w:rPr>
          <w:rFonts w:ascii="Times New Roman" w:eastAsia="Calibri" w:hAnsi="Times New Roman"/>
          <w:b/>
          <w:sz w:val="24"/>
        </w:rPr>
      </w:pPr>
      <w:r w:rsidRPr="00332FC1">
        <w:rPr>
          <w:rFonts w:ascii="Times New Roman" w:eastAsia="Calibri" w:hAnsi="Times New Roman"/>
          <w:b/>
          <w:sz w:val="24"/>
        </w:rPr>
        <w:t>Pytanie nr 24</w:t>
      </w:r>
    </w:p>
    <w:p w14:paraId="38AF4826" w14:textId="77777777" w:rsidR="00B83070" w:rsidRPr="00332FC1" w:rsidRDefault="00B83070" w:rsidP="00332FC1">
      <w:pPr>
        <w:autoSpaceDE w:val="0"/>
        <w:autoSpaceDN w:val="0"/>
        <w:adjustRightInd w:val="0"/>
        <w:spacing w:before="120" w:after="120"/>
        <w:rPr>
          <w:rFonts w:ascii="Times New Roman" w:hAnsi="Times New Roman"/>
          <w:color w:val="000000"/>
          <w:sz w:val="24"/>
        </w:rPr>
      </w:pPr>
      <w:r w:rsidRPr="00332FC1">
        <w:rPr>
          <w:rFonts w:ascii="Times New Roman" w:hAnsi="Times New Roman"/>
          <w:color w:val="000000"/>
          <w:sz w:val="24"/>
        </w:rPr>
        <w:t xml:space="preserve">W związku z przekazanymi wątpliwościami oraz koniecznością przygotowania oferty po uzyskanych wyjaśnieniach wnoszę o przesunięcie terminu składania ofert z dnia 01.02.2022 r. minimum na dzień 04.02.2022 r. </w:t>
      </w:r>
    </w:p>
    <w:p w14:paraId="3A4B3D55" w14:textId="376F9FB7" w:rsidR="00B83070" w:rsidRPr="00332FC1" w:rsidRDefault="00B83070" w:rsidP="00332FC1">
      <w:pPr>
        <w:spacing w:before="120" w:after="120"/>
        <w:jc w:val="both"/>
        <w:rPr>
          <w:rFonts w:ascii="Times New Roman" w:eastAsia="Calibri" w:hAnsi="Times New Roman"/>
          <w:b/>
          <w:bCs/>
          <w:sz w:val="24"/>
        </w:rPr>
      </w:pPr>
      <w:r w:rsidRPr="00332FC1">
        <w:rPr>
          <w:rFonts w:ascii="Times New Roman" w:eastAsia="Calibri" w:hAnsi="Times New Roman"/>
          <w:b/>
          <w:bCs/>
          <w:sz w:val="24"/>
        </w:rPr>
        <w:t>Odpowiedź na pytanie nr 24</w:t>
      </w:r>
    </w:p>
    <w:p w14:paraId="19A37DA8" w14:textId="782CE1EE" w:rsidR="00666CC4" w:rsidRPr="00332FC1" w:rsidRDefault="00332FC1" w:rsidP="00666CC4">
      <w:pPr>
        <w:spacing w:before="240" w:after="120" w:line="288" w:lineRule="auto"/>
        <w:jc w:val="both"/>
        <w:rPr>
          <w:rFonts w:ascii="Times New Roman" w:eastAsia="Calibri" w:hAnsi="Times New Roman"/>
        </w:rPr>
      </w:pPr>
      <w:r w:rsidRPr="00332FC1">
        <w:rPr>
          <w:rFonts w:ascii="Times New Roman" w:eastAsia="Calibri" w:hAnsi="Times New Roman"/>
        </w:rPr>
        <w:t>W związku z udzielonymi wyjaśnieniami i dokonanymi zmianami Zamawiający przedłużył termin składania ofert na dzień 4.02.2022 r.</w:t>
      </w:r>
    </w:p>
    <w:p w14:paraId="061BE9B0" w14:textId="77777777" w:rsidR="00666CC4" w:rsidRPr="00AB6062" w:rsidRDefault="00666CC4" w:rsidP="0091339D">
      <w:pPr>
        <w:pBdr>
          <w:bottom w:val="single" w:sz="4" w:space="1" w:color="auto"/>
        </w:pBdr>
        <w:spacing w:line="288" w:lineRule="auto"/>
        <w:jc w:val="both"/>
        <w:rPr>
          <w:rFonts w:ascii="Times New Roman" w:hAnsi="Times New Roman"/>
          <w:i/>
        </w:rPr>
      </w:pPr>
    </w:p>
    <w:p w14:paraId="6784A3E6" w14:textId="7E43C475" w:rsidR="002B785D" w:rsidRPr="00332FC1" w:rsidRDefault="002B785D" w:rsidP="00EE0A52">
      <w:pPr>
        <w:spacing w:before="360" w:after="120"/>
        <w:jc w:val="center"/>
        <w:rPr>
          <w:rFonts w:ascii="Times New Roman" w:eastAsia="Calibri" w:hAnsi="Times New Roman"/>
          <w:b/>
          <w:bCs/>
          <w:sz w:val="24"/>
        </w:rPr>
      </w:pPr>
      <w:r w:rsidRPr="00332FC1">
        <w:rPr>
          <w:rFonts w:ascii="Times New Roman" w:eastAsia="Calibri" w:hAnsi="Times New Roman"/>
          <w:b/>
          <w:bCs/>
          <w:sz w:val="24"/>
        </w:rPr>
        <w:t>I</w:t>
      </w:r>
      <w:r w:rsidR="0031760E">
        <w:rPr>
          <w:rFonts w:ascii="Times New Roman" w:eastAsia="Calibri" w:hAnsi="Times New Roman"/>
          <w:b/>
          <w:bCs/>
          <w:sz w:val="24"/>
        </w:rPr>
        <w:t>I</w:t>
      </w:r>
      <w:r w:rsidRPr="00332FC1">
        <w:rPr>
          <w:rFonts w:ascii="Times New Roman" w:eastAsia="Calibri" w:hAnsi="Times New Roman"/>
          <w:b/>
          <w:bCs/>
          <w:sz w:val="24"/>
        </w:rPr>
        <w:t>.</w:t>
      </w:r>
    </w:p>
    <w:p w14:paraId="2E800A44" w14:textId="0E5820E6" w:rsidR="00EE0A52" w:rsidRPr="00EE0A52" w:rsidRDefault="0031760E" w:rsidP="00EE0A52">
      <w:pPr>
        <w:spacing w:before="120" w:after="120"/>
        <w:jc w:val="both"/>
        <w:rPr>
          <w:rFonts w:ascii="Times New Roman" w:hAnsi="Times New Roman"/>
          <w:sz w:val="24"/>
        </w:rPr>
      </w:pPr>
      <w:r w:rsidRPr="00EE0A52">
        <w:rPr>
          <w:rFonts w:ascii="Times New Roman" w:hAnsi="Times New Roman"/>
          <w:sz w:val="24"/>
        </w:rPr>
        <w:t xml:space="preserve">W związku z udzielonymi wyjaśnieniami </w:t>
      </w:r>
      <w:r w:rsidR="00EE0A52" w:rsidRPr="00EE0A52">
        <w:rPr>
          <w:rFonts w:ascii="Times New Roman" w:hAnsi="Times New Roman"/>
          <w:sz w:val="24"/>
        </w:rPr>
        <w:t xml:space="preserve">i zmianami </w:t>
      </w:r>
      <w:r w:rsidRPr="00EE0A52">
        <w:rPr>
          <w:rFonts w:ascii="Times New Roman" w:hAnsi="Times New Roman"/>
          <w:sz w:val="24"/>
        </w:rPr>
        <w:t xml:space="preserve">Zamawiający dokonuje zmian w </w:t>
      </w:r>
      <w:r w:rsidR="00EE0A52" w:rsidRPr="00EE0A52">
        <w:rPr>
          <w:rFonts w:ascii="Times New Roman" w:hAnsi="Times New Roman"/>
          <w:sz w:val="24"/>
        </w:rPr>
        <w:t xml:space="preserve">pkt 18 i 19 </w:t>
      </w:r>
      <w:r w:rsidRPr="00EE0A52">
        <w:rPr>
          <w:rFonts w:ascii="Times New Roman" w:hAnsi="Times New Roman"/>
          <w:sz w:val="24"/>
        </w:rPr>
        <w:t>SWZ</w:t>
      </w:r>
      <w:r w:rsidR="00EE0A52" w:rsidRPr="00EE0A52">
        <w:rPr>
          <w:rFonts w:ascii="Times New Roman" w:hAnsi="Times New Roman"/>
          <w:sz w:val="24"/>
        </w:rPr>
        <w:t>, które po dokonanych zmianach otrzymują odpowiednio brzmienie:</w:t>
      </w:r>
    </w:p>
    <w:p w14:paraId="01169F5C" w14:textId="77777777" w:rsidR="00EE0A52" w:rsidRPr="004F2CA2" w:rsidRDefault="00EE0A52" w:rsidP="00EE0A52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360" w:after="240"/>
        <w:rPr>
          <w:rFonts w:ascii="Times New Roman" w:hAnsi="Times New Roman"/>
          <w:b/>
          <w:i/>
          <w:iCs/>
          <w:sz w:val="24"/>
        </w:rPr>
      </w:pPr>
      <w:r w:rsidRPr="004F2CA2">
        <w:rPr>
          <w:rFonts w:ascii="Times New Roman" w:hAnsi="Times New Roman"/>
          <w:b/>
          <w:i/>
          <w:iCs/>
          <w:color w:val="333333"/>
          <w:sz w:val="24"/>
        </w:rPr>
        <w:t xml:space="preserve">TERMIN </w:t>
      </w:r>
      <w:r w:rsidRPr="004F2CA2">
        <w:rPr>
          <w:rFonts w:ascii="Times New Roman" w:hAnsi="Times New Roman"/>
          <w:b/>
          <w:i/>
          <w:iCs/>
          <w:sz w:val="24"/>
        </w:rPr>
        <w:t>SKŁADANIA I OTWARCIA OFERT:</w:t>
      </w:r>
    </w:p>
    <w:p w14:paraId="5BEC38EE" w14:textId="36EFBBB7" w:rsidR="00EE0A52" w:rsidRPr="004F2CA2" w:rsidRDefault="00EE0A52" w:rsidP="00EE0A52">
      <w:pPr>
        <w:numPr>
          <w:ilvl w:val="1"/>
          <w:numId w:val="10"/>
        </w:numPr>
        <w:spacing w:before="120" w:after="120"/>
        <w:ind w:left="851" w:hanging="567"/>
        <w:jc w:val="both"/>
        <w:rPr>
          <w:rFonts w:ascii="Times New Roman" w:hAnsi="Times New Roman"/>
          <w:i/>
          <w:iCs/>
          <w:sz w:val="24"/>
        </w:rPr>
      </w:pPr>
      <w:r w:rsidRPr="004F2CA2">
        <w:rPr>
          <w:rFonts w:ascii="Times New Roman" w:hAnsi="Times New Roman"/>
          <w:i/>
          <w:iCs/>
          <w:sz w:val="24"/>
        </w:rPr>
        <w:t xml:space="preserve">Termin złożenia oferty upływa </w:t>
      </w:r>
      <w:r w:rsidRPr="004F2CA2">
        <w:rPr>
          <w:rFonts w:ascii="Times New Roman" w:hAnsi="Times New Roman"/>
          <w:bCs/>
          <w:i/>
          <w:iCs/>
          <w:sz w:val="24"/>
        </w:rPr>
        <w:t>w dniu</w:t>
      </w:r>
      <w:r w:rsidRPr="004F2CA2">
        <w:rPr>
          <w:rFonts w:ascii="Times New Roman" w:hAnsi="Times New Roman"/>
          <w:b/>
          <w:i/>
          <w:iCs/>
          <w:sz w:val="24"/>
        </w:rPr>
        <w:t xml:space="preserve"> </w:t>
      </w:r>
      <w:r>
        <w:rPr>
          <w:rFonts w:ascii="Times New Roman" w:hAnsi="Times New Roman"/>
          <w:b/>
          <w:i/>
          <w:iCs/>
          <w:sz w:val="24"/>
        </w:rPr>
        <w:t>4</w:t>
      </w:r>
      <w:r w:rsidRPr="004F2CA2">
        <w:rPr>
          <w:rFonts w:ascii="Times New Roman" w:hAnsi="Times New Roman"/>
          <w:b/>
          <w:i/>
          <w:iCs/>
          <w:sz w:val="24"/>
        </w:rPr>
        <w:t xml:space="preserve"> lutego 2022 r. godz. 12</w:t>
      </w:r>
      <w:r>
        <w:rPr>
          <w:rFonts w:ascii="Times New Roman" w:hAnsi="Times New Roman"/>
          <w:b/>
          <w:i/>
          <w:iCs/>
          <w:sz w:val="24"/>
        </w:rPr>
        <w:t>:</w:t>
      </w:r>
      <w:r w:rsidRPr="004F2CA2">
        <w:rPr>
          <w:rFonts w:ascii="Times New Roman" w:hAnsi="Times New Roman"/>
          <w:b/>
          <w:i/>
          <w:iCs/>
          <w:sz w:val="24"/>
        </w:rPr>
        <w:t>00.</w:t>
      </w:r>
    </w:p>
    <w:p w14:paraId="1050D842" w14:textId="77777777" w:rsidR="00EE0A52" w:rsidRPr="004F2CA2" w:rsidRDefault="00EE0A52" w:rsidP="00821072">
      <w:pPr>
        <w:spacing w:before="120" w:after="120"/>
        <w:ind w:left="851"/>
        <w:jc w:val="both"/>
        <w:rPr>
          <w:rFonts w:ascii="Times New Roman" w:hAnsi="Times New Roman"/>
          <w:i/>
          <w:iCs/>
          <w:sz w:val="24"/>
        </w:rPr>
      </w:pPr>
      <w:r w:rsidRPr="004F2CA2">
        <w:rPr>
          <w:rFonts w:ascii="Times New Roman" w:hAnsi="Times New Roman"/>
          <w:i/>
          <w:iCs/>
          <w:sz w:val="24"/>
        </w:rPr>
        <w:t xml:space="preserve">UWAGA: Decydujące znaczenie dla oceny zachowania powyższego terminu ma data i godzina przekazania oferty </w:t>
      </w:r>
      <w:proofErr w:type="spellStart"/>
      <w:r w:rsidRPr="004F2CA2">
        <w:rPr>
          <w:rFonts w:ascii="Times New Roman" w:hAnsi="Times New Roman"/>
          <w:i/>
          <w:iCs/>
          <w:sz w:val="24"/>
          <w:lang w:eastAsia="pl-PL"/>
        </w:rPr>
        <w:t>ePUAP</w:t>
      </w:r>
      <w:proofErr w:type="spellEnd"/>
      <w:r w:rsidRPr="004F2CA2">
        <w:rPr>
          <w:rFonts w:ascii="Times New Roman" w:hAnsi="Times New Roman"/>
          <w:i/>
          <w:iCs/>
          <w:sz w:val="24"/>
          <w:lang w:eastAsia="pl-PL"/>
        </w:rPr>
        <w:t>.</w:t>
      </w:r>
    </w:p>
    <w:p w14:paraId="08851A19" w14:textId="14370131" w:rsidR="00EE0A52" w:rsidRPr="004F2CA2" w:rsidRDefault="00EE0A52" w:rsidP="00EE0A52">
      <w:pPr>
        <w:numPr>
          <w:ilvl w:val="1"/>
          <w:numId w:val="10"/>
        </w:numPr>
        <w:spacing w:before="120" w:after="120"/>
        <w:ind w:left="851" w:hanging="567"/>
        <w:jc w:val="both"/>
        <w:rPr>
          <w:rFonts w:ascii="Times New Roman" w:hAnsi="Times New Roman"/>
          <w:b/>
          <w:i/>
          <w:iCs/>
          <w:sz w:val="24"/>
        </w:rPr>
      </w:pPr>
      <w:r w:rsidRPr="004F2CA2">
        <w:rPr>
          <w:rFonts w:ascii="Times New Roman" w:hAnsi="Times New Roman"/>
          <w:i/>
          <w:iCs/>
          <w:sz w:val="24"/>
        </w:rPr>
        <w:t xml:space="preserve">Otwarcie ofert nastąpi w dniu </w:t>
      </w:r>
      <w:r>
        <w:rPr>
          <w:rFonts w:ascii="Times New Roman" w:hAnsi="Times New Roman"/>
          <w:b/>
          <w:i/>
          <w:iCs/>
          <w:sz w:val="24"/>
        </w:rPr>
        <w:t>4</w:t>
      </w:r>
      <w:r w:rsidRPr="004F2CA2">
        <w:rPr>
          <w:rFonts w:ascii="Times New Roman" w:hAnsi="Times New Roman"/>
          <w:b/>
          <w:i/>
          <w:iCs/>
          <w:sz w:val="24"/>
        </w:rPr>
        <w:t xml:space="preserve"> lutego 2022 r. o godz. 13:00 </w:t>
      </w:r>
      <w:r w:rsidRPr="004F2CA2">
        <w:rPr>
          <w:rFonts w:ascii="Times New Roman" w:hAnsi="Times New Roman"/>
          <w:i/>
          <w:iCs/>
          <w:sz w:val="24"/>
        </w:rPr>
        <w:t xml:space="preserve">(lub w przypadku awarii – zgodnie z dyspozycją art. 222 ust. 2 PZP). </w:t>
      </w:r>
    </w:p>
    <w:p w14:paraId="7546D472" w14:textId="77777777" w:rsidR="00EE0A52" w:rsidRPr="004F2CA2" w:rsidRDefault="00EE0A52" w:rsidP="00EE0A52">
      <w:pPr>
        <w:numPr>
          <w:ilvl w:val="1"/>
          <w:numId w:val="10"/>
        </w:numPr>
        <w:spacing w:before="120" w:after="120"/>
        <w:ind w:left="851" w:hanging="567"/>
        <w:jc w:val="both"/>
        <w:rPr>
          <w:rFonts w:ascii="Times New Roman" w:hAnsi="Times New Roman"/>
          <w:b/>
          <w:i/>
          <w:iCs/>
          <w:sz w:val="24"/>
        </w:rPr>
      </w:pPr>
      <w:r w:rsidRPr="004F2CA2">
        <w:rPr>
          <w:rFonts w:ascii="Times New Roman" w:hAnsi="Times New Roman"/>
          <w:i/>
          <w:iCs/>
          <w:sz w:val="24"/>
        </w:rPr>
        <w:t>Informacje, o których mowa w art. 222 ust. 3-5 PZP Zamawiający zamieści na stronie internetowej wskazanej w pkt. 1.2 SWZ.</w:t>
      </w:r>
    </w:p>
    <w:p w14:paraId="39510F6D" w14:textId="77777777" w:rsidR="00EE0A52" w:rsidRPr="004F2CA2" w:rsidRDefault="00EE0A52" w:rsidP="00EE0A52">
      <w:pPr>
        <w:numPr>
          <w:ilvl w:val="1"/>
          <w:numId w:val="10"/>
        </w:numPr>
        <w:spacing w:before="120" w:after="120"/>
        <w:ind w:left="851" w:hanging="567"/>
        <w:jc w:val="both"/>
        <w:rPr>
          <w:rFonts w:ascii="Times New Roman" w:hAnsi="Times New Roman"/>
          <w:b/>
          <w:i/>
          <w:iCs/>
          <w:sz w:val="24"/>
        </w:rPr>
      </w:pPr>
      <w:r w:rsidRPr="004F2CA2">
        <w:rPr>
          <w:rFonts w:ascii="Times New Roman" w:hAnsi="Times New Roman"/>
          <w:i/>
          <w:iCs/>
          <w:sz w:val="24"/>
        </w:rPr>
        <w:t xml:space="preserve">Oferty należy złożyć za pośrednictwem„ Formularza do złożenia, zmiany, wycofania oferty lub wniosku” dostępnego na </w:t>
      </w:r>
      <w:proofErr w:type="spellStart"/>
      <w:r w:rsidRPr="004F2CA2">
        <w:rPr>
          <w:rFonts w:ascii="Times New Roman" w:hAnsi="Times New Roman"/>
          <w:i/>
          <w:iCs/>
          <w:sz w:val="24"/>
        </w:rPr>
        <w:t>ePUAP</w:t>
      </w:r>
      <w:proofErr w:type="spellEnd"/>
      <w:r w:rsidRPr="004F2CA2">
        <w:rPr>
          <w:rFonts w:ascii="Times New Roman" w:hAnsi="Times New Roman"/>
          <w:i/>
          <w:iCs/>
          <w:sz w:val="24"/>
        </w:rPr>
        <w:t xml:space="preserve"> i udostępnionego również na </w:t>
      </w:r>
      <w:proofErr w:type="spellStart"/>
      <w:r w:rsidRPr="004F2CA2">
        <w:rPr>
          <w:rFonts w:ascii="Times New Roman" w:hAnsi="Times New Roman"/>
          <w:i/>
          <w:iCs/>
          <w:sz w:val="24"/>
        </w:rPr>
        <w:t>miniPortalu</w:t>
      </w:r>
      <w:proofErr w:type="spellEnd"/>
      <w:r w:rsidRPr="004F2CA2">
        <w:rPr>
          <w:rFonts w:ascii="Times New Roman" w:hAnsi="Times New Roman"/>
          <w:i/>
          <w:iCs/>
          <w:sz w:val="24"/>
        </w:rPr>
        <w:t>.</w:t>
      </w:r>
    </w:p>
    <w:p w14:paraId="75C9A5BB" w14:textId="77777777" w:rsidR="00EE0A52" w:rsidRPr="004F2CA2" w:rsidRDefault="00EE0A52" w:rsidP="00EE0A52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851" w:hanging="567"/>
        <w:jc w:val="both"/>
        <w:rPr>
          <w:rFonts w:ascii="Times New Roman" w:hAnsi="Times New Roman"/>
          <w:b/>
          <w:i/>
          <w:iCs/>
          <w:sz w:val="24"/>
        </w:rPr>
      </w:pPr>
      <w:r w:rsidRPr="004F2CA2">
        <w:rPr>
          <w:rFonts w:ascii="Times New Roman" w:hAnsi="Times New Roman"/>
          <w:i/>
          <w:iCs/>
          <w:sz w:val="24"/>
        </w:rPr>
        <w:t xml:space="preserve">Otwarcie ofert następuje poprzez użycie mechanizmu do odszyfrowania ofert dostępnego po zalogowaniu w zakładce   Deszyfrowanie na </w:t>
      </w:r>
      <w:proofErr w:type="spellStart"/>
      <w:r w:rsidRPr="004F2CA2">
        <w:rPr>
          <w:rFonts w:ascii="Times New Roman" w:hAnsi="Times New Roman"/>
          <w:i/>
          <w:iCs/>
          <w:sz w:val="24"/>
        </w:rPr>
        <w:t>miniPortalu</w:t>
      </w:r>
      <w:proofErr w:type="spellEnd"/>
      <w:r w:rsidRPr="004F2CA2">
        <w:rPr>
          <w:rFonts w:ascii="Times New Roman" w:hAnsi="Times New Roman"/>
          <w:i/>
          <w:iCs/>
          <w:sz w:val="24"/>
        </w:rPr>
        <w:t xml:space="preserve"> i następuje poprzez wskazanie pliku do odszyfrowania.</w:t>
      </w:r>
    </w:p>
    <w:p w14:paraId="53E7EEAB" w14:textId="77777777" w:rsidR="00EE0A52" w:rsidRPr="004F2CA2" w:rsidRDefault="00EE0A52" w:rsidP="00EE0A52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360" w:after="240"/>
        <w:ind w:left="283" w:hanging="425"/>
        <w:rPr>
          <w:rFonts w:ascii="Times New Roman" w:hAnsi="Times New Roman"/>
          <w:b/>
          <w:i/>
          <w:iCs/>
          <w:sz w:val="24"/>
        </w:rPr>
      </w:pPr>
      <w:r w:rsidRPr="004F2CA2">
        <w:rPr>
          <w:rFonts w:ascii="Times New Roman" w:hAnsi="Times New Roman"/>
          <w:b/>
          <w:i/>
          <w:iCs/>
          <w:sz w:val="24"/>
        </w:rPr>
        <w:t>TERMIN ZWIĄZANIA OFERTĄ:</w:t>
      </w:r>
    </w:p>
    <w:p w14:paraId="03BBFA28" w14:textId="27C85C9E" w:rsidR="00EE0A52" w:rsidRPr="004F2CA2" w:rsidRDefault="00EE0A52" w:rsidP="00EE0A52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</w:tabs>
        <w:spacing w:before="120" w:after="120"/>
        <w:ind w:left="993" w:hanging="709"/>
        <w:jc w:val="both"/>
        <w:rPr>
          <w:rFonts w:ascii="Times New Roman" w:hAnsi="Times New Roman"/>
          <w:i/>
          <w:iCs/>
          <w:sz w:val="24"/>
        </w:rPr>
      </w:pPr>
      <w:r w:rsidRPr="004F2CA2">
        <w:rPr>
          <w:rFonts w:ascii="Times New Roman" w:hAnsi="Times New Roman"/>
          <w:i/>
          <w:iCs/>
          <w:sz w:val="24"/>
        </w:rPr>
        <w:t xml:space="preserve">Wykonawca jest związany ofertą </w:t>
      </w:r>
      <w:r w:rsidRPr="004F2CA2">
        <w:rPr>
          <w:rFonts w:ascii="Times New Roman" w:hAnsi="Times New Roman"/>
          <w:b/>
          <w:i/>
          <w:iCs/>
          <w:sz w:val="24"/>
        </w:rPr>
        <w:t xml:space="preserve">do </w:t>
      </w:r>
      <w:r>
        <w:rPr>
          <w:rFonts w:ascii="Times New Roman" w:hAnsi="Times New Roman"/>
          <w:b/>
          <w:i/>
          <w:iCs/>
          <w:sz w:val="24"/>
        </w:rPr>
        <w:t>5</w:t>
      </w:r>
      <w:r w:rsidRPr="004F2CA2">
        <w:rPr>
          <w:rFonts w:ascii="Times New Roman" w:hAnsi="Times New Roman"/>
          <w:b/>
          <w:i/>
          <w:iCs/>
          <w:sz w:val="24"/>
        </w:rPr>
        <w:t xml:space="preserve"> marca 2022 r.</w:t>
      </w:r>
    </w:p>
    <w:p w14:paraId="5D787073" w14:textId="77777777" w:rsidR="00EE0A52" w:rsidRPr="004F2CA2" w:rsidRDefault="00EE0A52" w:rsidP="00EE0A52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</w:tabs>
        <w:spacing w:before="120" w:after="120"/>
        <w:ind w:left="993" w:hanging="709"/>
        <w:jc w:val="both"/>
        <w:rPr>
          <w:rFonts w:ascii="Times New Roman" w:hAnsi="Times New Roman"/>
          <w:i/>
          <w:iCs/>
          <w:color w:val="000000"/>
          <w:sz w:val="24"/>
        </w:rPr>
      </w:pPr>
      <w:r w:rsidRPr="004F2CA2">
        <w:rPr>
          <w:rFonts w:ascii="Times New Roman" w:hAnsi="Times New Roman"/>
          <w:i/>
          <w:iCs/>
          <w:sz w:val="24"/>
        </w:rPr>
        <w:t xml:space="preserve">W przypadku gdy wybór najkorzystniejszej oferty nie nastąpi przed upływem terminu związania ofertą określonego w pkt. 19.1., Zamawiający przed upływem </w:t>
      </w:r>
      <w:r w:rsidRPr="004F2CA2">
        <w:rPr>
          <w:rFonts w:ascii="Times New Roman" w:hAnsi="Times New Roman"/>
          <w:i/>
          <w:iCs/>
          <w:color w:val="000000"/>
          <w:sz w:val="24"/>
        </w:rPr>
        <w:t>terminu związania ofertą zwróci się jednokrotnie do Wykonawców o wyrażenie zgody na przedłużenie tego terminu o wskazywany przez niego okres, nie dłuższy niż 30 dni.</w:t>
      </w:r>
    </w:p>
    <w:p w14:paraId="707ED426" w14:textId="7DDF7026" w:rsidR="00EE0A52" w:rsidRDefault="00EE0A52" w:rsidP="00EE0A52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</w:tabs>
        <w:spacing w:before="120" w:after="120"/>
        <w:ind w:left="993" w:hanging="709"/>
        <w:jc w:val="both"/>
        <w:rPr>
          <w:rFonts w:ascii="Times New Roman" w:hAnsi="Times New Roman"/>
          <w:i/>
          <w:iCs/>
          <w:color w:val="000000"/>
          <w:sz w:val="24"/>
        </w:rPr>
      </w:pPr>
      <w:r w:rsidRPr="004F2CA2">
        <w:rPr>
          <w:rFonts w:ascii="Times New Roman" w:hAnsi="Times New Roman"/>
          <w:i/>
          <w:iCs/>
          <w:color w:val="000000"/>
          <w:sz w:val="24"/>
        </w:rPr>
        <w:lastRenderedPageBreak/>
        <w:t>Przedłużenie terminu związania ofertą, o którym mowa w pkt 19.2 SWZ, wymaga złożenia przez Wykonawcę pisemnego oświadczenia o wyrażeniu zgody na przedłużenie terminu związania ofertą.</w:t>
      </w:r>
    </w:p>
    <w:p w14:paraId="7FDE62E7" w14:textId="77777777" w:rsidR="00821072" w:rsidRPr="004F2CA2" w:rsidRDefault="00821072" w:rsidP="00821072">
      <w:pPr>
        <w:pBdr>
          <w:top w:val="nil"/>
          <w:left w:val="nil"/>
          <w:bottom w:val="single" w:sz="4" w:space="1" w:color="auto"/>
          <w:right w:val="nil"/>
          <w:between w:val="nil"/>
        </w:pBdr>
        <w:shd w:val="clear" w:color="auto" w:fill="FFFFFF"/>
        <w:tabs>
          <w:tab w:val="left" w:pos="851"/>
        </w:tabs>
        <w:spacing w:before="120" w:after="120"/>
        <w:jc w:val="both"/>
        <w:rPr>
          <w:rFonts w:ascii="Times New Roman" w:hAnsi="Times New Roman"/>
          <w:i/>
          <w:iCs/>
          <w:color w:val="000000"/>
          <w:sz w:val="24"/>
        </w:rPr>
      </w:pPr>
    </w:p>
    <w:p w14:paraId="555D0E9C" w14:textId="77777777" w:rsidR="0031760E" w:rsidRPr="00332FC1" w:rsidRDefault="0031760E" w:rsidP="0031760E">
      <w:pPr>
        <w:spacing w:before="360"/>
        <w:jc w:val="center"/>
        <w:rPr>
          <w:rFonts w:ascii="Times New Roman" w:eastAsia="Calibri" w:hAnsi="Times New Roman"/>
          <w:b/>
          <w:bCs/>
          <w:sz w:val="24"/>
        </w:rPr>
      </w:pPr>
      <w:r w:rsidRPr="00332FC1">
        <w:rPr>
          <w:rFonts w:ascii="Times New Roman" w:eastAsia="Calibri" w:hAnsi="Times New Roman"/>
          <w:b/>
          <w:bCs/>
          <w:sz w:val="24"/>
        </w:rPr>
        <w:t>II</w:t>
      </w:r>
      <w:r>
        <w:rPr>
          <w:rFonts w:ascii="Times New Roman" w:eastAsia="Calibri" w:hAnsi="Times New Roman"/>
          <w:b/>
          <w:bCs/>
          <w:sz w:val="24"/>
        </w:rPr>
        <w:t>I</w:t>
      </w:r>
      <w:r w:rsidRPr="00332FC1">
        <w:rPr>
          <w:rFonts w:ascii="Times New Roman" w:eastAsia="Calibri" w:hAnsi="Times New Roman"/>
          <w:b/>
          <w:bCs/>
          <w:sz w:val="24"/>
        </w:rPr>
        <w:t>.</w:t>
      </w:r>
    </w:p>
    <w:p w14:paraId="061D02CE" w14:textId="77777777" w:rsidR="0031760E" w:rsidRPr="00332FC1" w:rsidRDefault="0031760E" w:rsidP="0031760E">
      <w:pPr>
        <w:pStyle w:val="Akapitzlist"/>
        <w:numPr>
          <w:ilvl w:val="0"/>
          <w:numId w:val="1"/>
        </w:numPr>
        <w:spacing w:before="120"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32FC1">
        <w:rPr>
          <w:rFonts w:ascii="Times New Roman" w:hAnsi="Times New Roman" w:cs="Times New Roman"/>
          <w:sz w:val="24"/>
          <w:szCs w:val="24"/>
        </w:rPr>
        <w:t xml:space="preserve">W związku ze zmianami dokonanymi w Załączniku nr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332FC1">
        <w:rPr>
          <w:rFonts w:ascii="Times New Roman" w:hAnsi="Times New Roman" w:cs="Times New Roman"/>
          <w:sz w:val="24"/>
          <w:szCs w:val="24"/>
        </w:rPr>
        <w:t xml:space="preserve"> do SWZ pn. </w:t>
      </w:r>
      <w:r w:rsidRPr="0031760E">
        <w:rPr>
          <w:rFonts w:ascii="Times New Roman" w:hAnsi="Times New Roman" w:cs="Times New Roman"/>
          <w:i/>
          <w:iCs/>
          <w:sz w:val="24"/>
          <w:szCs w:val="24"/>
        </w:rPr>
        <w:t>„Szczegółowy Opis Przedmiotu Zamówienia (SOPZ</w:t>
      </w:r>
      <w:r>
        <w:rPr>
          <w:sz w:val="20"/>
          <w:szCs w:val="20"/>
        </w:rPr>
        <w:t>)</w:t>
      </w:r>
      <w:r w:rsidRPr="00332FC1">
        <w:rPr>
          <w:rFonts w:ascii="Times New Roman" w:hAnsi="Times New Roman" w:cs="Times New Roman"/>
          <w:sz w:val="24"/>
          <w:szCs w:val="24"/>
          <w:shd w:val="clear" w:color="auto" w:fill="FFFFFF"/>
        </w:rPr>
        <w:t>”</w:t>
      </w:r>
      <w:r w:rsidRPr="00332FC1">
        <w:rPr>
          <w:rFonts w:ascii="Times New Roman" w:hAnsi="Times New Roman" w:cs="Times New Roman"/>
          <w:sz w:val="24"/>
          <w:szCs w:val="24"/>
        </w:rPr>
        <w:t>, Zamawiający zamieszcza na stronie prowadzonego postępowania, w odrębnym pliku, ujednoliconą wersję tego załącznika</w:t>
      </w:r>
      <w:r w:rsidRPr="00332F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Pr="00332FC1">
        <w:rPr>
          <w:rFonts w:ascii="Times New Roman" w:hAnsi="Times New Roman" w:cs="Times New Roman"/>
          <w:sz w:val="24"/>
          <w:szCs w:val="24"/>
        </w:rPr>
        <w:t>który zawiera wprowadzone zmiany.</w:t>
      </w:r>
    </w:p>
    <w:p w14:paraId="22014D5D" w14:textId="4EA2257A" w:rsidR="0031760E" w:rsidRDefault="0031760E" w:rsidP="00821072">
      <w:pPr>
        <w:pStyle w:val="Akapitzlist"/>
        <w:numPr>
          <w:ilvl w:val="0"/>
          <w:numId w:val="1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32FC1">
        <w:rPr>
          <w:rFonts w:ascii="Times New Roman" w:hAnsi="Times New Roman" w:cs="Times New Roman"/>
          <w:sz w:val="24"/>
          <w:szCs w:val="24"/>
        </w:rPr>
        <w:t>W związku ze zmianami dokonanymi w Załączniku nr 4 do SWZ pn. „</w:t>
      </w:r>
      <w:r w:rsidRPr="00332FC1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P</w:t>
      </w:r>
      <w:r w:rsidRPr="00332FC1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rojektowane postanowienia umowy w sprawie zamówienia publicznego </w:t>
      </w:r>
      <w:r w:rsidRPr="00332FC1">
        <w:rPr>
          <w:rFonts w:ascii="Times New Roman" w:hAnsi="Times New Roman" w:cs="Times New Roman"/>
          <w:sz w:val="24"/>
          <w:szCs w:val="24"/>
          <w:shd w:val="clear" w:color="auto" w:fill="FFFFFF"/>
        </w:rPr>
        <w:t>”</w:t>
      </w:r>
      <w:r w:rsidRPr="00332FC1">
        <w:rPr>
          <w:rFonts w:ascii="Times New Roman" w:hAnsi="Times New Roman" w:cs="Times New Roman"/>
          <w:sz w:val="24"/>
          <w:szCs w:val="24"/>
        </w:rPr>
        <w:t>, Zamawiający zamieszcza na stronie prowadzonego postępowania, w odrębnym pliku, ujednoliconą wersję tego załącznika</w:t>
      </w:r>
      <w:r w:rsidRPr="00332F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Pr="00332FC1">
        <w:rPr>
          <w:rFonts w:ascii="Times New Roman" w:hAnsi="Times New Roman" w:cs="Times New Roman"/>
          <w:sz w:val="24"/>
          <w:szCs w:val="24"/>
        </w:rPr>
        <w:t>który zawiera wprowadzone zmiany</w:t>
      </w:r>
      <w:r w:rsidR="00821072">
        <w:rPr>
          <w:rFonts w:ascii="Times New Roman" w:hAnsi="Times New Roman" w:cs="Times New Roman"/>
          <w:sz w:val="24"/>
          <w:szCs w:val="24"/>
        </w:rPr>
        <w:t>.</w:t>
      </w:r>
    </w:p>
    <w:p w14:paraId="7433AA36" w14:textId="77777777" w:rsidR="003D5E62" w:rsidRPr="00695968" w:rsidRDefault="003D5E62" w:rsidP="00CC30C4">
      <w:pPr>
        <w:pStyle w:val="NormalnyWeb"/>
        <w:pBdr>
          <w:bottom w:val="single" w:sz="4" w:space="1" w:color="auto"/>
        </w:pBdr>
        <w:spacing w:before="0" w:after="0"/>
        <w:rPr>
          <w:b/>
          <w:bCs/>
          <w:i/>
          <w:iCs/>
        </w:rPr>
      </w:pPr>
    </w:p>
    <w:sectPr w:rsidR="003D5E62" w:rsidRPr="00695968" w:rsidSect="005C5887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8F501" w14:textId="77777777" w:rsidR="00756CA9" w:rsidRDefault="00756CA9" w:rsidP="00C94722">
      <w:r>
        <w:separator/>
      </w:r>
    </w:p>
  </w:endnote>
  <w:endnote w:type="continuationSeparator" w:id="0">
    <w:p w14:paraId="0CBAC38A" w14:textId="77777777" w:rsidR="00756CA9" w:rsidRDefault="00756CA9" w:rsidP="00C94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C8810F" w14:textId="77777777" w:rsidR="00756CA9" w:rsidRDefault="00756CA9" w:rsidP="00C94722">
      <w:r>
        <w:separator/>
      </w:r>
    </w:p>
  </w:footnote>
  <w:footnote w:type="continuationSeparator" w:id="0">
    <w:p w14:paraId="5F643600" w14:textId="77777777" w:rsidR="00756CA9" w:rsidRDefault="00756CA9" w:rsidP="00C947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31A95"/>
    <w:multiLevelType w:val="hybridMultilevel"/>
    <w:tmpl w:val="FDAEBC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A90399"/>
    <w:multiLevelType w:val="hybridMultilevel"/>
    <w:tmpl w:val="4BB006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11366D"/>
    <w:multiLevelType w:val="hybridMultilevel"/>
    <w:tmpl w:val="F24AA27E"/>
    <w:lvl w:ilvl="0" w:tplc="EC68DA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92D121F"/>
    <w:multiLevelType w:val="hybridMultilevel"/>
    <w:tmpl w:val="A47A5A4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C1557F3"/>
    <w:multiLevelType w:val="multilevel"/>
    <w:tmpl w:val="EF8ED64E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  <w:color w:val="000000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2FA54F3"/>
    <w:multiLevelType w:val="hybridMultilevel"/>
    <w:tmpl w:val="7230371A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3C8B60FA"/>
    <w:multiLevelType w:val="hybridMultilevel"/>
    <w:tmpl w:val="4B3E0664"/>
    <w:lvl w:ilvl="0" w:tplc="0C8E0F7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712A1C"/>
    <w:multiLevelType w:val="hybridMultilevel"/>
    <w:tmpl w:val="408A74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8973260"/>
    <w:multiLevelType w:val="hybridMultilevel"/>
    <w:tmpl w:val="3942F9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855F13"/>
    <w:multiLevelType w:val="hybridMultilevel"/>
    <w:tmpl w:val="D72AF75E"/>
    <w:lvl w:ilvl="0" w:tplc="401E0A48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8"/>
  </w:num>
  <w:num w:numId="5">
    <w:abstractNumId w:val="1"/>
  </w:num>
  <w:num w:numId="6">
    <w:abstractNumId w:val="9"/>
  </w:num>
  <w:num w:numId="7">
    <w:abstractNumId w:val="7"/>
  </w:num>
  <w:num w:numId="8">
    <w:abstractNumId w:val="5"/>
  </w:num>
  <w:num w:numId="9">
    <w:abstractNumId w:val="6"/>
  </w:num>
  <w:num w:numId="10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59F6"/>
    <w:rsid w:val="000002D7"/>
    <w:rsid w:val="00013939"/>
    <w:rsid w:val="00013D92"/>
    <w:rsid w:val="00023DD0"/>
    <w:rsid w:val="000359F6"/>
    <w:rsid w:val="0004755F"/>
    <w:rsid w:val="0005081D"/>
    <w:rsid w:val="00052B08"/>
    <w:rsid w:val="00052FEB"/>
    <w:rsid w:val="000561B2"/>
    <w:rsid w:val="00066F40"/>
    <w:rsid w:val="0007275D"/>
    <w:rsid w:val="00072B69"/>
    <w:rsid w:val="000739BD"/>
    <w:rsid w:val="00075C35"/>
    <w:rsid w:val="0007789D"/>
    <w:rsid w:val="00077FD2"/>
    <w:rsid w:val="000820D1"/>
    <w:rsid w:val="00086F7A"/>
    <w:rsid w:val="00092AC8"/>
    <w:rsid w:val="000A3635"/>
    <w:rsid w:val="000A59AA"/>
    <w:rsid w:val="000B39B3"/>
    <w:rsid w:val="000D0690"/>
    <w:rsid w:val="000D3476"/>
    <w:rsid w:val="000F06D3"/>
    <w:rsid w:val="000F67CD"/>
    <w:rsid w:val="00100E8F"/>
    <w:rsid w:val="00112CCC"/>
    <w:rsid w:val="00113E06"/>
    <w:rsid w:val="00115511"/>
    <w:rsid w:val="00123C27"/>
    <w:rsid w:val="00131ABF"/>
    <w:rsid w:val="00140126"/>
    <w:rsid w:val="001505BA"/>
    <w:rsid w:val="001520EA"/>
    <w:rsid w:val="001538A0"/>
    <w:rsid w:val="00156C20"/>
    <w:rsid w:val="001577DD"/>
    <w:rsid w:val="00162C9E"/>
    <w:rsid w:val="0016461E"/>
    <w:rsid w:val="0016491C"/>
    <w:rsid w:val="00165395"/>
    <w:rsid w:val="0016793D"/>
    <w:rsid w:val="00177B3E"/>
    <w:rsid w:val="00181959"/>
    <w:rsid w:val="00182662"/>
    <w:rsid w:val="00184BE9"/>
    <w:rsid w:val="00190ABA"/>
    <w:rsid w:val="0019314B"/>
    <w:rsid w:val="001A74A1"/>
    <w:rsid w:val="001C2CB3"/>
    <w:rsid w:val="001C5721"/>
    <w:rsid w:val="001D5C27"/>
    <w:rsid w:val="001E3D8C"/>
    <w:rsid w:val="001E7199"/>
    <w:rsid w:val="001F6CA6"/>
    <w:rsid w:val="001F7322"/>
    <w:rsid w:val="00210CD4"/>
    <w:rsid w:val="00211A75"/>
    <w:rsid w:val="00225A1D"/>
    <w:rsid w:val="002511A7"/>
    <w:rsid w:val="002570AB"/>
    <w:rsid w:val="002635CC"/>
    <w:rsid w:val="00271607"/>
    <w:rsid w:val="00281CA1"/>
    <w:rsid w:val="0029238E"/>
    <w:rsid w:val="00295A46"/>
    <w:rsid w:val="00297EBD"/>
    <w:rsid w:val="002B785D"/>
    <w:rsid w:val="002E53ED"/>
    <w:rsid w:val="002F2417"/>
    <w:rsid w:val="002F2F6A"/>
    <w:rsid w:val="002F3292"/>
    <w:rsid w:val="00312752"/>
    <w:rsid w:val="00313F58"/>
    <w:rsid w:val="00315230"/>
    <w:rsid w:val="0031760E"/>
    <w:rsid w:val="0032663B"/>
    <w:rsid w:val="0033182E"/>
    <w:rsid w:val="00332FC1"/>
    <w:rsid w:val="00335E86"/>
    <w:rsid w:val="003370BB"/>
    <w:rsid w:val="00343FC8"/>
    <w:rsid w:val="0034685E"/>
    <w:rsid w:val="003529F0"/>
    <w:rsid w:val="00353419"/>
    <w:rsid w:val="003611B8"/>
    <w:rsid w:val="00371D53"/>
    <w:rsid w:val="00375BC7"/>
    <w:rsid w:val="003835B7"/>
    <w:rsid w:val="0038721C"/>
    <w:rsid w:val="003A0CEA"/>
    <w:rsid w:val="003B6B51"/>
    <w:rsid w:val="003C6F0A"/>
    <w:rsid w:val="003C7F11"/>
    <w:rsid w:val="003D22D1"/>
    <w:rsid w:val="003D30D1"/>
    <w:rsid w:val="003D5E62"/>
    <w:rsid w:val="003D7A9D"/>
    <w:rsid w:val="003E1A46"/>
    <w:rsid w:val="00400E75"/>
    <w:rsid w:val="00404415"/>
    <w:rsid w:val="00407B5C"/>
    <w:rsid w:val="004112A8"/>
    <w:rsid w:val="00413016"/>
    <w:rsid w:val="00415EA6"/>
    <w:rsid w:val="00417435"/>
    <w:rsid w:val="00421B3E"/>
    <w:rsid w:val="00442384"/>
    <w:rsid w:val="004432DC"/>
    <w:rsid w:val="00444C95"/>
    <w:rsid w:val="00451CCA"/>
    <w:rsid w:val="004754C5"/>
    <w:rsid w:val="004804D5"/>
    <w:rsid w:val="00482AFF"/>
    <w:rsid w:val="0049407B"/>
    <w:rsid w:val="00496450"/>
    <w:rsid w:val="004A1F11"/>
    <w:rsid w:val="004B0E69"/>
    <w:rsid w:val="004B5F4F"/>
    <w:rsid w:val="004B6CB1"/>
    <w:rsid w:val="004C1943"/>
    <w:rsid w:val="004C6025"/>
    <w:rsid w:val="004D2FCC"/>
    <w:rsid w:val="004F13F2"/>
    <w:rsid w:val="004F34D4"/>
    <w:rsid w:val="004F6DFC"/>
    <w:rsid w:val="0050189F"/>
    <w:rsid w:val="00504ABE"/>
    <w:rsid w:val="005071AD"/>
    <w:rsid w:val="00517014"/>
    <w:rsid w:val="00522FE3"/>
    <w:rsid w:val="00525F0E"/>
    <w:rsid w:val="00532459"/>
    <w:rsid w:val="005454FA"/>
    <w:rsid w:val="00550617"/>
    <w:rsid w:val="00555670"/>
    <w:rsid w:val="005576C1"/>
    <w:rsid w:val="00561717"/>
    <w:rsid w:val="0056719E"/>
    <w:rsid w:val="00577780"/>
    <w:rsid w:val="0059086A"/>
    <w:rsid w:val="005A6E43"/>
    <w:rsid w:val="005B1E31"/>
    <w:rsid w:val="005B2E05"/>
    <w:rsid w:val="005C5887"/>
    <w:rsid w:val="005D46E0"/>
    <w:rsid w:val="005E1E39"/>
    <w:rsid w:val="005E1FF2"/>
    <w:rsid w:val="005E3734"/>
    <w:rsid w:val="005E50DD"/>
    <w:rsid w:val="005F0163"/>
    <w:rsid w:val="005F0E56"/>
    <w:rsid w:val="00624657"/>
    <w:rsid w:val="00635187"/>
    <w:rsid w:val="00645628"/>
    <w:rsid w:val="00651C32"/>
    <w:rsid w:val="00666CC4"/>
    <w:rsid w:val="00667FBD"/>
    <w:rsid w:val="00680F55"/>
    <w:rsid w:val="0068252D"/>
    <w:rsid w:val="006836D1"/>
    <w:rsid w:val="00695968"/>
    <w:rsid w:val="00695C63"/>
    <w:rsid w:val="006961ED"/>
    <w:rsid w:val="006A26AB"/>
    <w:rsid w:val="006B20C4"/>
    <w:rsid w:val="006B502B"/>
    <w:rsid w:val="006B50E1"/>
    <w:rsid w:val="006C3B41"/>
    <w:rsid w:val="006E650F"/>
    <w:rsid w:val="006F337D"/>
    <w:rsid w:val="0070439F"/>
    <w:rsid w:val="0070727A"/>
    <w:rsid w:val="00722956"/>
    <w:rsid w:val="00733103"/>
    <w:rsid w:val="00740C18"/>
    <w:rsid w:val="0074308F"/>
    <w:rsid w:val="00756CA9"/>
    <w:rsid w:val="007614C1"/>
    <w:rsid w:val="00763AFE"/>
    <w:rsid w:val="00763B34"/>
    <w:rsid w:val="0078311D"/>
    <w:rsid w:val="00786E3D"/>
    <w:rsid w:val="00791D2C"/>
    <w:rsid w:val="007921C7"/>
    <w:rsid w:val="00795E15"/>
    <w:rsid w:val="007A28C3"/>
    <w:rsid w:val="007A746B"/>
    <w:rsid w:val="007B0DE6"/>
    <w:rsid w:val="007C16C0"/>
    <w:rsid w:val="007C3BB8"/>
    <w:rsid w:val="007C5A9A"/>
    <w:rsid w:val="007E5F8D"/>
    <w:rsid w:val="0080296A"/>
    <w:rsid w:val="00806A5E"/>
    <w:rsid w:val="00807A28"/>
    <w:rsid w:val="00812006"/>
    <w:rsid w:val="008179AF"/>
    <w:rsid w:val="00821072"/>
    <w:rsid w:val="00831576"/>
    <w:rsid w:val="008351DC"/>
    <w:rsid w:val="0085063B"/>
    <w:rsid w:val="00855E23"/>
    <w:rsid w:val="0086492E"/>
    <w:rsid w:val="008722A4"/>
    <w:rsid w:val="0088048C"/>
    <w:rsid w:val="00882DED"/>
    <w:rsid w:val="00884DF0"/>
    <w:rsid w:val="00890D03"/>
    <w:rsid w:val="00896548"/>
    <w:rsid w:val="008A44EA"/>
    <w:rsid w:val="008B2F0C"/>
    <w:rsid w:val="008B7039"/>
    <w:rsid w:val="008C0454"/>
    <w:rsid w:val="008C52C9"/>
    <w:rsid w:val="008D024F"/>
    <w:rsid w:val="008D02E2"/>
    <w:rsid w:val="008E4EC0"/>
    <w:rsid w:val="008F164B"/>
    <w:rsid w:val="008F2AAE"/>
    <w:rsid w:val="008F4756"/>
    <w:rsid w:val="00911F3D"/>
    <w:rsid w:val="00912D41"/>
    <w:rsid w:val="0091339D"/>
    <w:rsid w:val="0091591C"/>
    <w:rsid w:val="00927037"/>
    <w:rsid w:val="0093235E"/>
    <w:rsid w:val="00952ADA"/>
    <w:rsid w:val="00964F42"/>
    <w:rsid w:val="0098041E"/>
    <w:rsid w:val="009834C0"/>
    <w:rsid w:val="009905B8"/>
    <w:rsid w:val="009A34F4"/>
    <w:rsid w:val="009A7D0F"/>
    <w:rsid w:val="009B409C"/>
    <w:rsid w:val="009E1502"/>
    <w:rsid w:val="009E293B"/>
    <w:rsid w:val="009E6F44"/>
    <w:rsid w:val="009F480E"/>
    <w:rsid w:val="009F571D"/>
    <w:rsid w:val="00A02068"/>
    <w:rsid w:val="00A052D4"/>
    <w:rsid w:val="00A31CB6"/>
    <w:rsid w:val="00A41267"/>
    <w:rsid w:val="00A45793"/>
    <w:rsid w:val="00A6536A"/>
    <w:rsid w:val="00A82ADC"/>
    <w:rsid w:val="00A902F5"/>
    <w:rsid w:val="00A90D41"/>
    <w:rsid w:val="00AA7BBA"/>
    <w:rsid w:val="00AB6062"/>
    <w:rsid w:val="00AC0077"/>
    <w:rsid w:val="00AC50A6"/>
    <w:rsid w:val="00AC578C"/>
    <w:rsid w:val="00AC67D7"/>
    <w:rsid w:val="00AF11BA"/>
    <w:rsid w:val="00AF7926"/>
    <w:rsid w:val="00B0064C"/>
    <w:rsid w:val="00B060D3"/>
    <w:rsid w:val="00B07A23"/>
    <w:rsid w:val="00B15518"/>
    <w:rsid w:val="00B17068"/>
    <w:rsid w:val="00B211F7"/>
    <w:rsid w:val="00B36882"/>
    <w:rsid w:val="00B36C58"/>
    <w:rsid w:val="00B40D09"/>
    <w:rsid w:val="00B54639"/>
    <w:rsid w:val="00B56393"/>
    <w:rsid w:val="00B56924"/>
    <w:rsid w:val="00B578D1"/>
    <w:rsid w:val="00B61C8A"/>
    <w:rsid w:val="00B61DC8"/>
    <w:rsid w:val="00B632FF"/>
    <w:rsid w:val="00B67A4A"/>
    <w:rsid w:val="00B72998"/>
    <w:rsid w:val="00B822ED"/>
    <w:rsid w:val="00B83070"/>
    <w:rsid w:val="00B952E4"/>
    <w:rsid w:val="00BA00D6"/>
    <w:rsid w:val="00BA64E5"/>
    <w:rsid w:val="00BB0E0E"/>
    <w:rsid w:val="00BB337B"/>
    <w:rsid w:val="00BB354F"/>
    <w:rsid w:val="00BB3E0A"/>
    <w:rsid w:val="00BB5D1F"/>
    <w:rsid w:val="00BC0C98"/>
    <w:rsid w:val="00BC12C4"/>
    <w:rsid w:val="00BC595F"/>
    <w:rsid w:val="00BC5E89"/>
    <w:rsid w:val="00BE0508"/>
    <w:rsid w:val="00BE2CE8"/>
    <w:rsid w:val="00BE3DD6"/>
    <w:rsid w:val="00BE5549"/>
    <w:rsid w:val="00BF0370"/>
    <w:rsid w:val="00BF3982"/>
    <w:rsid w:val="00C07DB9"/>
    <w:rsid w:val="00C11558"/>
    <w:rsid w:val="00C11E40"/>
    <w:rsid w:val="00C207BC"/>
    <w:rsid w:val="00C23349"/>
    <w:rsid w:val="00C34A0F"/>
    <w:rsid w:val="00C54C0A"/>
    <w:rsid w:val="00C71865"/>
    <w:rsid w:val="00C806A4"/>
    <w:rsid w:val="00C82B04"/>
    <w:rsid w:val="00C84E0C"/>
    <w:rsid w:val="00C93DC4"/>
    <w:rsid w:val="00C94722"/>
    <w:rsid w:val="00C95CE6"/>
    <w:rsid w:val="00CB2B52"/>
    <w:rsid w:val="00CB4580"/>
    <w:rsid w:val="00CB5739"/>
    <w:rsid w:val="00CB70E2"/>
    <w:rsid w:val="00CC22B2"/>
    <w:rsid w:val="00CC30C4"/>
    <w:rsid w:val="00CF40D5"/>
    <w:rsid w:val="00D10996"/>
    <w:rsid w:val="00D10A0B"/>
    <w:rsid w:val="00D10F45"/>
    <w:rsid w:val="00D165F8"/>
    <w:rsid w:val="00D2612F"/>
    <w:rsid w:val="00D359BB"/>
    <w:rsid w:val="00D46F21"/>
    <w:rsid w:val="00D50A42"/>
    <w:rsid w:val="00D64A63"/>
    <w:rsid w:val="00D7249A"/>
    <w:rsid w:val="00D74C1F"/>
    <w:rsid w:val="00D774C9"/>
    <w:rsid w:val="00D844D2"/>
    <w:rsid w:val="00D91483"/>
    <w:rsid w:val="00D92CDD"/>
    <w:rsid w:val="00D93796"/>
    <w:rsid w:val="00DA352C"/>
    <w:rsid w:val="00DA7015"/>
    <w:rsid w:val="00DB37C3"/>
    <w:rsid w:val="00DB38A4"/>
    <w:rsid w:val="00DC1B2A"/>
    <w:rsid w:val="00DC6388"/>
    <w:rsid w:val="00DE19FE"/>
    <w:rsid w:val="00DE2829"/>
    <w:rsid w:val="00DE2C8C"/>
    <w:rsid w:val="00DE558D"/>
    <w:rsid w:val="00DF48E9"/>
    <w:rsid w:val="00E06E4A"/>
    <w:rsid w:val="00E11723"/>
    <w:rsid w:val="00E11EFA"/>
    <w:rsid w:val="00E1634B"/>
    <w:rsid w:val="00E172F2"/>
    <w:rsid w:val="00E17E1F"/>
    <w:rsid w:val="00E20ADE"/>
    <w:rsid w:val="00E3258A"/>
    <w:rsid w:val="00E32A1E"/>
    <w:rsid w:val="00E3580A"/>
    <w:rsid w:val="00E40041"/>
    <w:rsid w:val="00E45D63"/>
    <w:rsid w:val="00E627C1"/>
    <w:rsid w:val="00E74DDE"/>
    <w:rsid w:val="00E81C07"/>
    <w:rsid w:val="00E85F7D"/>
    <w:rsid w:val="00E919FB"/>
    <w:rsid w:val="00EA2D8C"/>
    <w:rsid w:val="00EA3CCF"/>
    <w:rsid w:val="00EB117B"/>
    <w:rsid w:val="00EB1C0E"/>
    <w:rsid w:val="00EB7B04"/>
    <w:rsid w:val="00EE0A52"/>
    <w:rsid w:val="00EE510C"/>
    <w:rsid w:val="00EF01BC"/>
    <w:rsid w:val="00F124B1"/>
    <w:rsid w:val="00F1447E"/>
    <w:rsid w:val="00F1452A"/>
    <w:rsid w:val="00F217CE"/>
    <w:rsid w:val="00F23B7A"/>
    <w:rsid w:val="00F27647"/>
    <w:rsid w:val="00F27A28"/>
    <w:rsid w:val="00F31179"/>
    <w:rsid w:val="00F31556"/>
    <w:rsid w:val="00F35069"/>
    <w:rsid w:val="00F35685"/>
    <w:rsid w:val="00F44547"/>
    <w:rsid w:val="00F525EC"/>
    <w:rsid w:val="00F6020C"/>
    <w:rsid w:val="00F62F59"/>
    <w:rsid w:val="00F639B6"/>
    <w:rsid w:val="00F71B9D"/>
    <w:rsid w:val="00F917BA"/>
    <w:rsid w:val="00FA1133"/>
    <w:rsid w:val="00FA3470"/>
    <w:rsid w:val="00FA662A"/>
    <w:rsid w:val="00FB1837"/>
    <w:rsid w:val="00FB33DA"/>
    <w:rsid w:val="00FB369D"/>
    <w:rsid w:val="00FB4084"/>
    <w:rsid w:val="00FB5F84"/>
    <w:rsid w:val="00FC260B"/>
    <w:rsid w:val="00FC4C8D"/>
    <w:rsid w:val="00FC56FC"/>
    <w:rsid w:val="00FC77D1"/>
    <w:rsid w:val="00FD4E7A"/>
    <w:rsid w:val="00FD7B0F"/>
    <w:rsid w:val="00FE2FDD"/>
    <w:rsid w:val="00FF1052"/>
    <w:rsid w:val="00FF1564"/>
    <w:rsid w:val="00FF1E55"/>
    <w:rsid w:val="00FF2F36"/>
    <w:rsid w:val="00FF5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01E0011"/>
  <w15:chartTrackingRefBased/>
  <w15:docId w15:val="{DB3B0E84-4CC0-4D46-9C16-3C878CEBD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4722"/>
    <w:pPr>
      <w:spacing w:after="0" w:line="240" w:lineRule="auto"/>
    </w:pPr>
    <w:rPr>
      <w:rFonts w:ascii="Calibri" w:hAnsi="Calibri" w:cs="Times New Roman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C947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C94722"/>
    <w:rPr>
      <w:rFonts w:ascii="Calibri" w:hAnsi="Calibri" w:cs="Times New Roman"/>
      <w:szCs w:val="24"/>
    </w:rPr>
  </w:style>
  <w:style w:type="paragraph" w:styleId="Akapitzlist">
    <w:name w:val="List Paragraph"/>
    <w:aliases w:val="Preambuła,Data wydania,List Paragraph,CW_Lista,BulletC,Nagłowek 3,Numerowanie,L1,Akapit z listą BS,Kolorowa lista — akcent 11,Dot pt,F5 List Paragraph,Recommendation,List Paragraph11,lp1,maz_wyliczenie,opis dzialania,K-P_odwolanie,Normal"/>
    <w:basedOn w:val="Normalny"/>
    <w:link w:val="AkapitzlistZnak"/>
    <w:uiPriority w:val="34"/>
    <w:qFormat/>
    <w:rsid w:val="00C94722"/>
    <w:pPr>
      <w:spacing w:after="160" w:line="259" w:lineRule="auto"/>
      <w:ind w:left="720"/>
      <w:contextualSpacing/>
    </w:pPr>
    <w:rPr>
      <w:rFonts w:asciiTheme="minorHAnsi" w:hAnsiTheme="minorHAnsi" w:cstheme="minorBidi"/>
      <w:szCs w:val="22"/>
    </w:rPr>
  </w:style>
  <w:style w:type="character" w:customStyle="1" w:styleId="AkapitzlistZnak">
    <w:name w:val="Akapit z listą Znak"/>
    <w:aliases w:val="Preambuła Znak,Data wydania Znak,List Paragraph Znak,CW_Lista Znak,BulletC Znak,Nagłowek 3 Znak,Numerowanie Znak,L1 Znak,Akapit z listą BS Znak,Kolorowa lista — akcent 11 Znak,Dot pt Znak,F5 List Paragraph Znak,Recommendation Znak"/>
    <w:link w:val="Akapitzlist"/>
    <w:uiPriority w:val="34"/>
    <w:qFormat/>
    <w:locked/>
    <w:rsid w:val="00C94722"/>
  </w:style>
  <w:style w:type="paragraph" w:styleId="Stopka">
    <w:name w:val="footer"/>
    <w:basedOn w:val="Normalny"/>
    <w:link w:val="StopkaZnak"/>
    <w:uiPriority w:val="99"/>
    <w:unhideWhenUsed/>
    <w:rsid w:val="00C947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4722"/>
    <w:rPr>
      <w:rFonts w:ascii="Calibri" w:hAnsi="Calibri" w:cs="Times New Roman"/>
      <w:szCs w:val="24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C94722"/>
    <w:rPr>
      <w:rFonts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C94722"/>
    <w:rPr>
      <w:rFonts w:ascii="Calibri" w:hAnsi="Calibri"/>
      <w:szCs w:val="21"/>
    </w:rPr>
  </w:style>
  <w:style w:type="paragraph" w:styleId="NormalnyWeb">
    <w:name w:val="Normal (Web)"/>
    <w:basedOn w:val="Normalny"/>
    <w:qFormat/>
    <w:rsid w:val="00C94722"/>
    <w:pPr>
      <w:suppressAutoHyphens/>
      <w:spacing w:before="280" w:after="119"/>
    </w:pPr>
    <w:rPr>
      <w:rFonts w:ascii="Times New Roman" w:eastAsia="Times New Roman" w:hAnsi="Times New Roman"/>
      <w:sz w:val="24"/>
      <w:lang w:eastAsia="ar-SA"/>
    </w:rPr>
  </w:style>
  <w:style w:type="paragraph" w:customStyle="1" w:styleId="Default">
    <w:name w:val="Default"/>
    <w:rsid w:val="00A82A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zodstpw">
    <w:name w:val="No Spacing"/>
    <w:basedOn w:val="Normalny"/>
    <w:uiPriority w:val="1"/>
    <w:qFormat/>
    <w:rsid w:val="009834C0"/>
    <w:rPr>
      <w:szCs w:val="22"/>
    </w:rPr>
  </w:style>
  <w:style w:type="character" w:customStyle="1" w:styleId="text">
    <w:name w:val="text"/>
    <w:rsid w:val="0038721C"/>
    <w:rPr>
      <w:rFonts w:cs="Times New Roman"/>
    </w:rPr>
  </w:style>
  <w:style w:type="character" w:styleId="Hipercze">
    <w:name w:val="Hyperlink"/>
    <w:basedOn w:val="Domylnaczcionkaakapitu"/>
    <w:rsid w:val="0038721C"/>
    <w:rPr>
      <w:color w:val="0000FF"/>
      <w:u w:val="single"/>
    </w:rPr>
  </w:style>
  <w:style w:type="paragraph" w:customStyle="1" w:styleId="Akapitzlist1">
    <w:name w:val="Akapit z listą1"/>
    <w:basedOn w:val="Normalny"/>
    <w:rsid w:val="00B15518"/>
    <w:pPr>
      <w:ind w:left="720"/>
      <w:contextualSpacing/>
    </w:pPr>
    <w:rPr>
      <w:rFonts w:ascii="Times New Roman" w:eastAsia="Times New Roman" w:hAnsi="Times New Roman"/>
      <w:sz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412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4126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41267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12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1267"/>
    <w:rPr>
      <w:rFonts w:ascii="Calibri" w:hAnsi="Calibri" w:cs="Times New Roman"/>
      <w:b/>
      <w:bCs/>
      <w:sz w:val="20"/>
      <w:szCs w:val="20"/>
    </w:rPr>
  </w:style>
  <w:style w:type="paragraph" w:styleId="Tekstpodstawowy">
    <w:name w:val="Body Text"/>
    <w:basedOn w:val="Normalny"/>
    <w:link w:val="TekstpodstawowyZnak1"/>
    <w:rsid w:val="00DE2C8C"/>
    <w:pPr>
      <w:suppressAutoHyphens/>
      <w:spacing w:after="120"/>
    </w:pPr>
    <w:rPr>
      <w:rFonts w:ascii="Times New Roman" w:eastAsia="Times New Roman" w:hAnsi="Times New Roman"/>
      <w:sz w:val="24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DE2C8C"/>
    <w:rPr>
      <w:rFonts w:ascii="Calibri" w:hAnsi="Calibri" w:cs="Times New Roman"/>
      <w:szCs w:val="24"/>
    </w:rPr>
  </w:style>
  <w:style w:type="character" w:customStyle="1" w:styleId="TekstpodstawowyZnak1">
    <w:name w:val="Tekst podstawowy Znak1"/>
    <w:link w:val="Tekstpodstawowy"/>
    <w:rsid w:val="00DE2C8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ojvnm2t">
    <w:name w:val="tojvnm2t"/>
    <w:basedOn w:val="Domylnaczcionkaakapitu"/>
    <w:rsid w:val="00B61DC8"/>
  </w:style>
  <w:style w:type="paragraph" w:styleId="Tekstdymka">
    <w:name w:val="Balloon Text"/>
    <w:basedOn w:val="Normalny"/>
    <w:link w:val="TekstdymkaZnak"/>
    <w:uiPriority w:val="99"/>
    <w:semiHidden/>
    <w:unhideWhenUsed/>
    <w:rsid w:val="00666CC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CC4"/>
    <w:rPr>
      <w:rFonts w:ascii="Segoe UI" w:hAnsi="Segoe UI" w:cs="Segoe UI"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00E8F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732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7322"/>
    <w:rPr>
      <w:rFonts w:ascii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F732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33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9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3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3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8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ACB121-169B-40C3-868E-7C868F471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11</Pages>
  <Words>3569</Words>
  <Characters>21417</Characters>
  <Application>Microsoft Office Word</Application>
  <DocSecurity>0</DocSecurity>
  <Lines>178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Żukowska-Michno Kinga</dc:creator>
  <cp:keywords/>
  <dc:description/>
  <cp:lastModifiedBy>Zajdel Dariusz</cp:lastModifiedBy>
  <cp:revision>8</cp:revision>
  <cp:lastPrinted>2021-09-30T11:27:00Z</cp:lastPrinted>
  <dcterms:created xsi:type="dcterms:W3CDTF">2022-01-31T08:30:00Z</dcterms:created>
  <dcterms:modified xsi:type="dcterms:W3CDTF">2022-01-31T11:26:00Z</dcterms:modified>
</cp:coreProperties>
</file>