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76AA" w14:textId="77777777" w:rsidR="00CC3281" w:rsidRPr="00F034E8" w:rsidRDefault="00E81451" w:rsidP="00CC3281">
      <w:pPr>
        <w:shd w:val="clear" w:color="auto" w:fill="FFFFFF"/>
        <w:spacing w:before="144" w:after="144" w:line="240" w:lineRule="auto"/>
        <w:jc w:val="center"/>
        <w:rPr>
          <w:rFonts w:ascii="Verdana" w:eastAsia="Times New Roman" w:hAnsi="Verdana" w:cs="Times New Roman"/>
          <w:color w:val="222222"/>
          <w:sz w:val="21"/>
          <w:szCs w:val="21"/>
          <w:lang w:eastAsia="pl-PL"/>
        </w:rPr>
      </w:pPr>
      <w:r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 xml:space="preserve">Klauzula informacyjna - </w:t>
      </w:r>
      <w:r w:rsidR="00CC3281" w:rsidRPr="00F034E8">
        <w:rPr>
          <w:rFonts w:ascii="Verdana" w:eastAsia="Times New Roman" w:hAnsi="Verdana" w:cs="Times New Roman"/>
          <w:b/>
          <w:bCs/>
          <w:color w:val="222222"/>
          <w:sz w:val="21"/>
          <w:szCs w:val="21"/>
          <w:lang w:eastAsia="pl-PL"/>
        </w:rPr>
        <w:t>Administrator danych osobowych</w:t>
      </w:r>
    </w:p>
    <w:p w14:paraId="6F664394" w14:textId="77777777" w:rsidR="00CC3281" w:rsidRPr="001730BA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30BA">
        <w:rPr>
          <w:rFonts w:ascii="Arial Narrow" w:hAnsi="Arial Narrow" w:cs="Calibri"/>
          <w:sz w:val="20"/>
          <w:szCs w:val="20"/>
        </w:rPr>
        <w:t xml:space="preserve">Administratorem Pani/Pana danych osobowych jest Burmistrz Krosna Odrzańskiego z siedzibą w Urzędzie Miasta przy ul. Parkowej 1, 66 – 600 Krosno Odrzańskie. Z administratorem można kontaktować się poprzez adres email sekretariat@krosnoodrzanskie.pl lub pisemnie na adres siedziby administratora. </w:t>
      </w:r>
    </w:p>
    <w:p w14:paraId="413B6D37" w14:textId="77777777" w:rsidR="00CC3281" w:rsidRPr="001730BA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/>
          <w:sz w:val="20"/>
          <w:szCs w:val="20"/>
        </w:rPr>
      </w:pPr>
      <w:r w:rsidRPr="001730BA">
        <w:rPr>
          <w:rFonts w:ascii="Arial Narrow" w:hAnsi="Arial Narrow" w:cs="Calibri"/>
          <w:sz w:val="20"/>
          <w:szCs w:val="20"/>
        </w:rPr>
        <w:t xml:space="preserve">Administrator wyznaczył Inspektora Ochrony Danych, z którym może się Pani/Pan skontaktować poprzez email </w:t>
      </w:r>
      <w:hyperlink r:id="rId5" w:history="1">
        <w:r w:rsidR="00D31DD1" w:rsidRPr="00FA4ACE">
          <w:rPr>
            <w:rStyle w:val="Hipercze"/>
          </w:rPr>
          <w:t>iod</w:t>
        </w:r>
        <w:r w:rsidR="00D31DD1" w:rsidRPr="00FA4ACE">
          <w:rPr>
            <w:rStyle w:val="Hipercze"/>
            <w:rFonts w:ascii="Arial Narrow" w:hAnsi="Arial Narrow" w:cs="Calibri"/>
            <w:sz w:val="20"/>
            <w:szCs w:val="20"/>
          </w:rPr>
          <w:t>@krosnoodrzanskie.pl</w:t>
        </w:r>
      </w:hyperlink>
      <w:r w:rsidRPr="001730BA">
        <w:rPr>
          <w:rFonts w:ascii="Arial Narrow" w:hAnsi="Arial Narrow" w:cs="Calibri"/>
          <w:sz w:val="20"/>
          <w:szCs w:val="20"/>
        </w:rPr>
        <w:t xml:space="preserve">. Z inspektorem ochrony danych można kontaktować się we wszystkich sprawach dotyczących przetwarzania danych przez administratora oraz korzystania z praw związanych z przetwarzaniem danych. </w:t>
      </w:r>
    </w:p>
    <w:p w14:paraId="1FD9B8EA" w14:textId="77777777" w:rsidR="00CC3281" w:rsidRDefault="00CC3281" w:rsidP="00CC328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 xml:space="preserve">Dane będą przetwarzane w celu wypełnienia obowiązku prawnego wynikającego z ustawy z dnia 27 lipca 2001 r. Prawo o ustroju sądów powszechnych </w:t>
      </w:r>
      <w:r w:rsidR="00D31DD1">
        <w:rPr>
          <w:rFonts w:ascii="Arial Narrow" w:hAnsi="Arial Narrow" w:cs="Calibri"/>
          <w:sz w:val="20"/>
          <w:szCs w:val="20"/>
        </w:rPr>
        <w:t>(</w:t>
      </w:r>
      <w:r w:rsidR="00D31DD1" w:rsidRPr="00D31DD1">
        <w:rPr>
          <w:rFonts w:ascii="Arial Narrow" w:hAnsi="Arial Narrow" w:cs="Calibri"/>
          <w:sz w:val="20"/>
          <w:szCs w:val="20"/>
        </w:rPr>
        <w:t>Dz. U. z 2023 r. poz. 2017 ze zm</w:t>
      </w:r>
      <w:r w:rsidR="00D31DD1">
        <w:rPr>
          <w:rFonts w:ascii="Arial Narrow" w:hAnsi="Arial Narrow" w:cs="Calibri"/>
          <w:sz w:val="20"/>
          <w:szCs w:val="20"/>
        </w:rPr>
        <w:t>.), którym jest przeprowadzenie</w:t>
      </w:r>
      <w:r w:rsidRPr="00F034E8">
        <w:rPr>
          <w:rFonts w:ascii="Arial Narrow" w:hAnsi="Arial Narrow" w:cs="Calibri"/>
          <w:sz w:val="20"/>
          <w:szCs w:val="20"/>
        </w:rPr>
        <w:t xml:space="preserve"> wyboru ławników do sądów</w:t>
      </w:r>
      <w:r>
        <w:rPr>
          <w:rFonts w:ascii="Arial Narrow" w:hAnsi="Arial Narrow" w:cs="Calibri"/>
          <w:sz w:val="20"/>
          <w:szCs w:val="20"/>
        </w:rPr>
        <w:t>:</w:t>
      </w:r>
      <w:r w:rsidRPr="00F034E8">
        <w:rPr>
          <w:rFonts w:ascii="Arial Narrow" w:hAnsi="Arial Narrow" w:cs="Calibri"/>
          <w:sz w:val="20"/>
          <w:szCs w:val="20"/>
        </w:rPr>
        <w:t xml:space="preserve"> okręgow</w:t>
      </w:r>
      <w:r>
        <w:rPr>
          <w:rFonts w:ascii="Arial Narrow" w:hAnsi="Arial Narrow" w:cs="Calibri"/>
          <w:sz w:val="20"/>
          <w:szCs w:val="20"/>
        </w:rPr>
        <w:t>ego oraz</w:t>
      </w:r>
      <w:r w:rsidRPr="00F034E8">
        <w:rPr>
          <w:rFonts w:ascii="Arial Narrow" w:hAnsi="Arial Narrow" w:cs="Calibri"/>
          <w:sz w:val="20"/>
          <w:szCs w:val="20"/>
        </w:rPr>
        <w:t xml:space="preserve"> </w:t>
      </w:r>
      <w:r>
        <w:rPr>
          <w:rFonts w:ascii="Arial Narrow" w:hAnsi="Arial Narrow" w:cs="Calibri"/>
          <w:sz w:val="20"/>
          <w:szCs w:val="20"/>
        </w:rPr>
        <w:t>rejonowego przez Radę Miejską w Krośnie Odrzańskim</w:t>
      </w:r>
      <w:r w:rsidRPr="00F034E8">
        <w:rPr>
          <w:rFonts w:ascii="Arial Narrow" w:hAnsi="Arial Narrow" w:cs="Calibri"/>
          <w:sz w:val="20"/>
          <w:szCs w:val="20"/>
        </w:rPr>
        <w:t>;</w:t>
      </w:r>
    </w:p>
    <w:p w14:paraId="7E97ABFD" w14:textId="77777777" w:rsidR="00E04CD1" w:rsidRPr="00E04CD1" w:rsidRDefault="00E04CD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04CD1">
        <w:rPr>
          <w:rFonts w:ascii="Arial Narrow" w:hAnsi="Arial Narrow" w:cs="Calibri"/>
          <w:sz w:val="20"/>
          <w:szCs w:val="20"/>
        </w:rPr>
        <w:t>Podanie przez Panią/Pana danych osobowych jest dobrowolne ale niezbędne do przeprowadzenia procedury wyborów ławników do Sądu Rejonowego w Zabrzu oraz Sądu Okręgowego w Gliwicach, co wynika z przepisów ustawy z dnia 27 lipca 2001 r. Prawo o ustroju sądów powszechnych.</w:t>
      </w:r>
    </w:p>
    <w:p w14:paraId="1BAE17F3" w14:textId="77777777" w:rsidR="00E04CD1" w:rsidRPr="00F034E8" w:rsidRDefault="00E04CD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04CD1">
        <w:rPr>
          <w:rFonts w:ascii="Arial Narrow" w:hAnsi="Arial Narrow" w:cs="Calibri"/>
          <w:sz w:val="20"/>
          <w:szCs w:val="20"/>
        </w:rPr>
        <w:t>Jeżeli nie poda Pani/Pan swoich danych osobowych nie będzie Pani/Pan mógł kandydować na ławnika wymienionych wyżej Sądów.</w:t>
      </w:r>
    </w:p>
    <w:p w14:paraId="00D995AE" w14:textId="77777777" w:rsidR="00CC3281" w:rsidRPr="00F034E8" w:rsidRDefault="000C58E2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0C58E2">
        <w:rPr>
          <w:rFonts w:ascii="Arial Narrow" w:hAnsi="Arial Narrow" w:cs="Calibri"/>
          <w:sz w:val="20"/>
          <w:szCs w:val="20"/>
        </w:rPr>
        <w:t>Dane osobowe w trakcie przeprowadzania procedury wyboru ławników będą udostępnione Wojewódzkiemu Komendantowi Policji</w:t>
      </w:r>
      <w:r>
        <w:rPr>
          <w:rFonts w:ascii="Arial Narrow" w:hAnsi="Arial Narrow" w:cs="Calibri"/>
          <w:sz w:val="20"/>
          <w:szCs w:val="20"/>
        </w:rPr>
        <w:t xml:space="preserve"> w Gorzowie Wlkp.</w:t>
      </w:r>
      <w:r w:rsidRPr="000C58E2">
        <w:rPr>
          <w:rFonts w:ascii="Arial Narrow" w:hAnsi="Arial Narrow" w:cs="Calibri"/>
          <w:sz w:val="20"/>
          <w:szCs w:val="20"/>
        </w:rPr>
        <w:t xml:space="preserve">, a po jej zakończeniu przekazane odpowiednio do </w:t>
      </w:r>
      <w:r>
        <w:rPr>
          <w:rFonts w:ascii="Arial Narrow" w:hAnsi="Arial Narrow" w:cs="Calibri"/>
          <w:sz w:val="20"/>
          <w:szCs w:val="20"/>
        </w:rPr>
        <w:t>Sądu Rejonowego w Krośnie Odrzańskim</w:t>
      </w:r>
      <w:r w:rsidRPr="000C58E2">
        <w:rPr>
          <w:rFonts w:ascii="Arial Narrow" w:hAnsi="Arial Narrow" w:cs="Calibri"/>
          <w:sz w:val="20"/>
          <w:szCs w:val="20"/>
        </w:rPr>
        <w:t xml:space="preserve"> oraz Sądu Okręgowego w </w:t>
      </w:r>
      <w:r>
        <w:rPr>
          <w:rFonts w:ascii="Arial Narrow" w:hAnsi="Arial Narrow" w:cs="Calibri"/>
          <w:sz w:val="20"/>
          <w:szCs w:val="20"/>
        </w:rPr>
        <w:t xml:space="preserve">Zielonej </w:t>
      </w:r>
      <w:r w:rsidRPr="000C58E2">
        <w:rPr>
          <w:rFonts w:ascii="Arial Narrow" w:hAnsi="Arial Narrow" w:cs="Calibri"/>
          <w:sz w:val="20"/>
          <w:szCs w:val="20"/>
        </w:rPr>
        <w:t>G</w:t>
      </w:r>
      <w:r>
        <w:rPr>
          <w:rFonts w:ascii="Arial Narrow" w:hAnsi="Arial Narrow" w:cs="Calibri"/>
          <w:sz w:val="20"/>
          <w:szCs w:val="20"/>
        </w:rPr>
        <w:t>órze w postaci l</w:t>
      </w:r>
      <w:r w:rsidR="00CC3281" w:rsidRPr="00F034E8">
        <w:rPr>
          <w:rFonts w:ascii="Arial Narrow" w:hAnsi="Arial Narrow" w:cs="Calibri"/>
          <w:sz w:val="20"/>
          <w:szCs w:val="20"/>
        </w:rPr>
        <w:t>ist</w:t>
      </w:r>
      <w:r>
        <w:rPr>
          <w:rFonts w:ascii="Arial Narrow" w:hAnsi="Arial Narrow" w:cs="Calibri"/>
          <w:sz w:val="20"/>
          <w:szCs w:val="20"/>
        </w:rPr>
        <w:t>y</w:t>
      </w:r>
      <w:r w:rsidR="00CC3281" w:rsidRPr="00F034E8">
        <w:rPr>
          <w:rFonts w:ascii="Arial Narrow" w:hAnsi="Arial Narrow" w:cs="Calibri"/>
          <w:sz w:val="20"/>
          <w:szCs w:val="20"/>
        </w:rPr>
        <w:t xml:space="preserve"> wybranych ławników wraz z ich kartami zg</w:t>
      </w:r>
      <w:r>
        <w:rPr>
          <w:rFonts w:ascii="Arial Narrow" w:hAnsi="Arial Narrow" w:cs="Calibri"/>
          <w:sz w:val="20"/>
          <w:szCs w:val="20"/>
        </w:rPr>
        <w:t>łoszeń i </w:t>
      </w:r>
      <w:r w:rsidR="00CC3281" w:rsidRPr="00F034E8">
        <w:rPr>
          <w:rFonts w:ascii="Arial Narrow" w:hAnsi="Arial Narrow" w:cs="Calibri"/>
          <w:sz w:val="20"/>
          <w:szCs w:val="20"/>
        </w:rPr>
        <w:t>dołąc</w:t>
      </w:r>
      <w:r>
        <w:rPr>
          <w:rFonts w:ascii="Arial Narrow" w:hAnsi="Arial Narrow" w:cs="Calibri"/>
          <w:sz w:val="20"/>
          <w:szCs w:val="20"/>
        </w:rPr>
        <w:t>zonymi dokumentami.</w:t>
      </w:r>
    </w:p>
    <w:p w14:paraId="364FE3DE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Dane będą przetwarzane przez okres niezbędny do zrealizowania przepisów prawa, w tym przepisów dotyczących archiwizowania danych obowiązujących u Administratora (podmiot zgłaszający kandydata na ławnika lub kandydat, który nie został wybrany na ławnika, powinien odebrać kartę zgłoszenia w</w:t>
      </w:r>
      <w:r>
        <w:rPr>
          <w:rFonts w:ascii="Arial Narrow" w:hAnsi="Arial Narrow" w:cs="Calibri"/>
          <w:sz w:val="20"/>
          <w:szCs w:val="20"/>
        </w:rPr>
        <w:t>raz z dołączonymi dokumentami w </w:t>
      </w:r>
      <w:r w:rsidRPr="00F034E8">
        <w:rPr>
          <w:rFonts w:ascii="Arial Narrow" w:hAnsi="Arial Narrow" w:cs="Calibri"/>
          <w:sz w:val="20"/>
          <w:szCs w:val="20"/>
        </w:rPr>
        <w:t>terminie 60 dni od dnia przeprowadzenia wyborów. W przypadku nieodebrania dokumentów we wskazanym terminie, dokumenty zostaną zniszczone w terminie 30 dni po upływie tego terminu);</w:t>
      </w:r>
    </w:p>
    <w:p w14:paraId="31E58335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Ma Pani/Pan prawo do żądania od Administratora: dostępu do swoich danych osobowych, sprostowania danych, które są nieprawidłowe, a w sytuacjach określonych prawem - ich usunięcia i</w:t>
      </w:r>
      <w:r>
        <w:rPr>
          <w:rFonts w:ascii="Arial Narrow" w:hAnsi="Arial Narrow" w:cs="Calibri"/>
          <w:sz w:val="20"/>
          <w:szCs w:val="20"/>
        </w:rPr>
        <w:t xml:space="preserve"> ograniczenia przetwarzania. Ma </w:t>
      </w:r>
      <w:r w:rsidRPr="00F034E8">
        <w:rPr>
          <w:rFonts w:ascii="Arial Narrow" w:hAnsi="Arial Narrow" w:cs="Calibri"/>
          <w:sz w:val="20"/>
          <w:szCs w:val="20"/>
        </w:rPr>
        <w:t>Pani/Pan także prawo do wniesienia skargi do organu nadzorczego, którym jest Prezes Urzędu Ochrony Danych Osobowych;</w:t>
      </w:r>
    </w:p>
    <w:p w14:paraId="4CE7591A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Podanie danych jest dobrowolne, ale niezbędne do zgłoszenia się na kandydata na ławnika;</w:t>
      </w:r>
    </w:p>
    <w:p w14:paraId="625213E8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F034E8">
        <w:rPr>
          <w:rFonts w:ascii="Arial Narrow" w:hAnsi="Arial Narrow" w:cs="Calibri"/>
          <w:sz w:val="20"/>
          <w:szCs w:val="20"/>
        </w:rPr>
        <w:t>Dane osobowe nie będą przetwarzane w sposób opierający się wyłącznie na za</w:t>
      </w:r>
      <w:r>
        <w:rPr>
          <w:rFonts w:ascii="Arial Narrow" w:hAnsi="Arial Narrow" w:cs="Calibri"/>
          <w:sz w:val="20"/>
          <w:szCs w:val="20"/>
        </w:rPr>
        <w:t>utomatyzowanym przetwarzaniu, w </w:t>
      </w:r>
      <w:r w:rsidRPr="00F034E8">
        <w:rPr>
          <w:rFonts w:ascii="Arial Narrow" w:hAnsi="Arial Narrow" w:cs="Calibri"/>
          <w:sz w:val="20"/>
          <w:szCs w:val="20"/>
        </w:rPr>
        <w:t>tym profilowaniu.</w:t>
      </w:r>
    </w:p>
    <w:p w14:paraId="01D2A6D8" w14:textId="77777777" w:rsidR="00CC3281" w:rsidRPr="00F034E8" w:rsidRDefault="00CC3281" w:rsidP="00E04CD1">
      <w:pPr>
        <w:pStyle w:val="Akapitzlist"/>
        <w:numPr>
          <w:ilvl w:val="0"/>
          <w:numId w:val="1"/>
        </w:numPr>
        <w:jc w:val="both"/>
        <w:rPr>
          <w:rFonts w:ascii="Arial Narrow" w:hAnsi="Arial Narrow" w:cs="Calibri"/>
          <w:sz w:val="20"/>
          <w:szCs w:val="20"/>
        </w:rPr>
      </w:pPr>
      <w:r w:rsidRPr="00E6259F">
        <w:rPr>
          <w:rFonts w:ascii="Arial Narrow" w:hAnsi="Arial Narrow" w:cs="Calibri"/>
          <w:sz w:val="20"/>
          <w:szCs w:val="20"/>
        </w:rPr>
        <w:t>Odbiorcami danych są podmioty zajmujące się obsługą informatyczną Administratora.</w:t>
      </w:r>
    </w:p>
    <w:sectPr w:rsidR="00CC3281" w:rsidRPr="00F034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3C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561CE"/>
    <w:multiLevelType w:val="hybridMultilevel"/>
    <w:tmpl w:val="D7DC9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E26056"/>
    <w:multiLevelType w:val="multilevel"/>
    <w:tmpl w:val="0CB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37408818">
    <w:abstractNumId w:val="2"/>
  </w:num>
  <w:num w:numId="2" w16cid:durableId="548225631">
    <w:abstractNumId w:val="1"/>
  </w:num>
  <w:num w:numId="3" w16cid:durableId="18389552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281"/>
    <w:rsid w:val="00082F41"/>
    <w:rsid w:val="000C58E2"/>
    <w:rsid w:val="000D2DCF"/>
    <w:rsid w:val="00373871"/>
    <w:rsid w:val="00B41F1D"/>
    <w:rsid w:val="00CC3281"/>
    <w:rsid w:val="00D21F9B"/>
    <w:rsid w:val="00D31DD1"/>
    <w:rsid w:val="00E04CD1"/>
    <w:rsid w:val="00E6259F"/>
    <w:rsid w:val="00E81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E1803"/>
  <w15:docId w15:val="{521B522B-26B1-4BDF-9358-3D8853E9E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2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3281"/>
    <w:pPr>
      <w:ind w:left="720"/>
      <w:contextualSpacing/>
    </w:pPr>
    <w:rPr>
      <w:rFonts w:eastAsiaTheme="minorEastAsia"/>
      <w:lang w:eastAsia="pl-PL"/>
    </w:rPr>
  </w:style>
  <w:style w:type="character" w:styleId="Hipercze">
    <w:name w:val="Hyperlink"/>
    <w:uiPriority w:val="99"/>
    <w:unhideWhenUsed/>
    <w:rsid w:val="00CC3281"/>
    <w:rPr>
      <w:color w:val="0000FF"/>
      <w:u w:val="single"/>
    </w:rPr>
  </w:style>
  <w:style w:type="table" w:styleId="Tabela-Siatka">
    <w:name w:val="Table Grid"/>
    <w:basedOn w:val="Standardowy"/>
    <w:uiPriority w:val="59"/>
    <w:rsid w:val="00E04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krosnoodrzan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 Kossowski</dc:creator>
  <cp:lastModifiedBy>Czesław Słodnik</cp:lastModifiedBy>
  <cp:revision>2</cp:revision>
  <dcterms:created xsi:type="dcterms:W3CDTF">2023-05-31T07:38:00Z</dcterms:created>
  <dcterms:modified xsi:type="dcterms:W3CDTF">2023-05-31T07:38:00Z</dcterms:modified>
</cp:coreProperties>
</file>