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E6" w:rsidRPr="00A150E6" w:rsidRDefault="00A150E6" w:rsidP="00A150E6">
      <w:pPr>
        <w:pBdr>
          <w:bottom w:val="single" w:sz="6" w:space="1" w:color="auto"/>
        </w:pBdr>
        <w:spacing w:after="0" w:line="240" w:lineRule="auto"/>
        <w:jc w:val="center"/>
        <w:rPr>
          <w:rFonts w:ascii="Arial" w:eastAsia="Times New Roman" w:hAnsi="Arial" w:cs="Arial"/>
          <w:vanish/>
          <w:sz w:val="16"/>
          <w:szCs w:val="16"/>
          <w:lang w:eastAsia="pl-PL"/>
        </w:rPr>
      </w:pPr>
      <w:r w:rsidRPr="00A150E6">
        <w:rPr>
          <w:rFonts w:ascii="Arial" w:eastAsia="Times New Roman" w:hAnsi="Arial" w:cs="Arial"/>
          <w:vanish/>
          <w:sz w:val="16"/>
          <w:szCs w:val="16"/>
          <w:lang w:eastAsia="pl-PL"/>
        </w:rPr>
        <w:t>Początek formularza</w:t>
      </w:r>
    </w:p>
    <w:p w:rsidR="00A150E6" w:rsidRPr="00A150E6" w:rsidRDefault="00A150E6" w:rsidP="00A150E6">
      <w:pPr>
        <w:spacing w:after="24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Ogłoszenie nr 562305-N-2019 z dnia 2019-06-18 r. </w:t>
      </w:r>
    </w:p>
    <w:p w:rsidR="00A150E6" w:rsidRPr="00A150E6" w:rsidRDefault="00A150E6" w:rsidP="00A150E6">
      <w:pPr>
        <w:spacing w:after="0" w:line="240" w:lineRule="auto"/>
        <w:jc w:val="center"/>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Gmina Szczaniec: Remont chodników na terenie Gminy Szczaniec -II.</w:t>
      </w:r>
      <w:r w:rsidRPr="00A150E6">
        <w:rPr>
          <w:rFonts w:ascii="Times New Roman" w:eastAsia="Times New Roman" w:hAnsi="Times New Roman" w:cs="Times New Roman"/>
          <w:sz w:val="24"/>
          <w:szCs w:val="24"/>
          <w:lang w:eastAsia="pl-PL"/>
        </w:rPr>
        <w:br/>
        <w:t xml:space="preserve">OGŁOSZENIE O ZAMÓWIENIU - Roboty budowlane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Zamieszczanie ogłoszenia:</w:t>
      </w:r>
      <w:r w:rsidRPr="00A150E6">
        <w:rPr>
          <w:rFonts w:ascii="Times New Roman" w:eastAsia="Times New Roman" w:hAnsi="Times New Roman" w:cs="Times New Roman"/>
          <w:sz w:val="24"/>
          <w:szCs w:val="24"/>
          <w:lang w:eastAsia="pl-PL"/>
        </w:rPr>
        <w:t xml:space="preserve"> Zamieszczanie obowiązkowe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Ogłoszenie dotyczy:</w:t>
      </w:r>
      <w:r w:rsidRPr="00A150E6">
        <w:rPr>
          <w:rFonts w:ascii="Times New Roman" w:eastAsia="Times New Roman" w:hAnsi="Times New Roman" w:cs="Times New Roman"/>
          <w:sz w:val="24"/>
          <w:szCs w:val="24"/>
          <w:lang w:eastAsia="pl-PL"/>
        </w:rPr>
        <w:t xml:space="preserve"> Zamówienia publicznego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Nazwa projektu lub programu</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50E6">
        <w:rPr>
          <w:rFonts w:ascii="Times New Roman" w:eastAsia="Times New Roman" w:hAnsi="Times New Roman" w:cs="Times New Roman"/>
          <w:sz w:val="24"/>
          <w:szCs w:val="24"/>
          <w:lang w:eastAsia="pl-PL"/>
        </w:rPr>
        <w:t>Pzp</w:t>
      </w:r>
      <w:proofErr w:type="spellEnd"/>
      <w:r w:rsidRPr="00A150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u w:val="single"/>
          <w:lang w:eastAsia="pl-PL"/>
        </w:rPr>
        <w:t>SEKCJA I: ZAMAWIAJĄCY</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Postępowanie przeprowadza centralny zamawiający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Informacje na temat podmiotu któremu zamawiający powierzył/powierzyli prowadzenie postępowania:</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Postępowanie jest przeprowadzane wspólnie przez zamawiających</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Informacje dodatkowe:</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 1) NAZWA I ADRES: </w:t>
      </w:r>
      <w:r w:rsidRPr="00A150E6">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A150E6">
        <w:rPr>
          <w:rFonts w:ascii="Times New Roman" w:eastAsia="Times New Roman" w:hAnsi="Times New Roman" w:cs="Times New Roman"/>
          <w:sz w:val="24"/>
          <w:szCs w:val="24"/>
          <w:lang w:eastAsia="pl-PL"/>
        </w:rPr>
        <w:br/>
        <w:t xml:space="preserve">Adres strony internetowej (URL): www.bip.szczaniec.pl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lastRenderedPageBreak/>
        <w:t xml:space="preserve">Adres profilu nabywcy: </w:t>
      </w:r>
      <w:r w:rsidRPr="00A150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 2) RODZAJ ZAMAWIAJĄCEGO: </w:t>
      </w:r>
      <w:r w:rsidRPr="00A150E6">
        <w:rPr>
          <w:rFonts w:ascii="Times New Roman" w:eastAsia="Times New Roman" w:hAnsi="Times New Roman" w:cs="Times New Roman"/>
          <w:sz w:val="24"/>
          <w:szCs w:val="24"/>
          <w:lang w:eastAsia="pl-PL"/>
        </w:rPr>
        <w:t xml:space="preserve">Administracja samorządowa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I.3) WSPÓLNE UDZIELANIE ZAMÓWIENIA </w:t>
      </w:r>
      <w:r w:rsidRPr="00A150E6">
        <w:rPr>
          <w:rFonts w:ascii="Times New Roman" w:eastAsia="Times New Roman" w:hAnsi="Times New Roman" w:cs="Times New Roman"/>
          <w:b/>
          <w:bCs/>
          <w:i/>
          <w:iCs/>
          <w:sz w:val="24"/>
          <w:szCs w:val="24"/>
          <w:lang w:eastAsia="pl-PL"/>
        </w:rPr>
        <w:t>(jeżeli dotyczy)</w:t>
      </w:r>
      <w:r w:rsidRPr="00A150E6">
        <w:rPr>
          <w:rFonts w:ascii="Times New Roman" w:eastAsia="Times New Roman" w:hAnsi="Times New Roman" w:cs="Times New Roman"/>
          <w:b/>
          <w:bCs/>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I.4) KOMUNIKACJA: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Tak </w:t>
      </w:r>
      <w:r w:rsidRPr="00A150E6">
        <w:rPr>
          <w:rFonts w:ascii="Times New Roman" w:eastAsia="Times New Roman" w:hAnsi="Times New Roman" w:cs="Times New Roman"/>
          <w:sz w:val="24"/>
          <w:szCs w:val="24"/>
          <w:lang w:eastAsia="pl-PL"/>
        </w:rPr>
        <w:br/>
        <w:t xml:space="preserve">www.bip.szczaniec.pl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Tak </w:t>
      </w:r>
      <w:r w:rsidRPr="00A150E6">
        <w:rPr>
          <w:rFonts w:ascii="Times New Roman" w:eastAsia="Times New Roman" w:hAnsi="Times New Roman" w:cs="Times New Roman"/>
          <w:sz w:val="24"/>
          <w:szCs w:val="24"/>
          <w:lang w:eastAsia="pl-PL"/>
        </w:rPr>
        <w:br/>
        <w:t xml:space="preserve">www.bip.szczaniec.pl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Oferty lub wnioski o dopuszczenie do udziału w postępowaniu należy przesyłać:</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Elektronicznie</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adres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Nie </w:t>
      </w:r>
      <w:r w:rsidRPr="00A150E6">
        <w:rPr>
          <w:rFonts w:ascii="Times New Roman" w:eastAsia="Times New Roman" w:hAnsi="Times New Roman" w:cs="Times New Roman"/>
          <w:sz w:val="24"/>
          <w:szCs w:val="24"/>
          <w:lang w:eastAsia="pl-PL"/>
        </w:rPr>
        <w:br/>
        <w:t xml:space="preserve">Inny sposób: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Tak </w:t>
      </w:r>
      <w:r w:rsidRPr="00A150E6">
        <w:rPr>
          <w:rFonts w:ascii="Times New Roman" w:eastAsia="Times New Roman" w:hAnsi="Times New Roman" w:cs="Times New Roman"/>
          <w:sz w:val="24"/>
          <w:szCs w:val="24"/>
          <w:lang w:eastAsia="pl-PL"/>
        </w:rPr>
        <w:br/>
        <w:t xml:space="preserve">Inny sposób: </w:t>
      </w:r>
      <w:r w:rsidRPr="00A150E6">
        <w:rPr>
          <w:rFonts w:ascii="Times New Roman" w:eastAsia="Times New Roman" w:hAnsi="Times New Roman" w:cs="Times New Roman"/>
          <w:sz w:val="24"/>
          <w:szCs w:val="24"/>
          <w:lang w:eastAsia="pl-PL"/>
        </w:rPr>
        <w:br/>
        <w:t xml:space="preserve">W formie pisemnej-operatorem </w:t>
      </w:r>
      <w:proofErr w:type="spellStart"/>
      <w:r w:rsidRPr="00A150E6">
        <w:rPr>
          <w:rFonts w:ascii="Times New Roman" w:eastAsia="Times New Roman" w:hAnsi="Times New Roman" w:cs="Times New Roman"/>
          <w:sz w:val="24"/>
          <w:szCs w:val="24"/>
          <w:lang w:eastAsia="pl-PL"/>
        </w:rPr>
        <w:t>pocztwym</w:t>
      </w:r>
      <w:proofErr w:type="spellEnd"/>
      <w:r w:rsidRPr="00A150E6">
        <w:rPr>
          <w:rFonts w:ascii="Times New Roman" w:eastAsia="Times New Roman" w:hAnsi="Times New Roman" w:cs="Times New Roman"/>
          <w:sz w:val="24"/>
          <w:szCs w:val="24"/>
          <w:lang w:eastAsia="pl-PL"/>
        </w:rPr>
        <w:t xml:space="preserve">, przez posłańca </w:t>
      </w:r>
      <w:r w:rsidRPr="00A150E6">
        <w:rPr>
          <w:rFonts w:ascii="Times New Roman" w:eastAsia="Times New Roman" w:hAnsi="Times New Roman" w:cs="Times New Roman"/>
          <w:sz w:val="24"/>
          <w:szCs w:val="24"/>
          <w:lang w:eastAsia="pl-PL"/>
        </w:rPr>
        <w:br/>
        <w:t xml:space="preserve">Adres: </w:t>
      </w:r>
      <w:r w:rsidRPr="00A150E6">
        <w:rPr>
          <w:rFonts w:ascii="Times New Roman" w:eastAsia="Times New Roman" w:hAnsi="Times New Roman" w:cs="Times New Roman"/>
          <w:sz w:val="24"/>
          <w:szCs w:val="24"/>
          <w:lang w:eastAsia="pl-PL"/>
        </w:rPr>
        <w:br/>
        <w:t xml:space="preserve">Urząd Gminy Szczaniec </w:t>
      </w:r>
      <w:proofErr w:type="spellStart"/>
      <w:r w:rsidRPr="00A150E6">
        <w:rPr>
          <w:rFonts w:ascii="Times New Roman" w:eastAsia="Times New Roman" w:hAnsi="Times New Roman" w:cs="Times New Roman"/>
          <w:sz w:val="24"/>
          <w:szCs w:val="24"/>
          <w:lang w:eastAsia="pl-PL"/>
        </w:rPr>
        <w:t>ul.Herbowa</w:t>
      </w:r>
      <w:proofErr w:type="spellEnd"/>
      <w:r w:rsidRPr="00A150E6">
        <w:rPr>
          <w:rFonts w:ascii="Times New Roman" w:eastAsia="Times New Roman" w:hAnsi="Times New Roman" w:cs="Times New Roman"/>
          <w:sz w:val="24"/>
          <w:szCs w:val="24"/>
          <w:lang w:eastAsia="pl-PL"/>
        </w:rPr>
        <w:t xml:space="preserve"> 30 66-225 Szczaniec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lastRenderedPageBreak/>
        <w:br/>
      </w:r>
      <w:r w:rsidRPr="00A150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u w:val="single"/>
          <w:lang w:eastAsia="pl-PL"/>
        </w:rPr>
        <w:t xml:space="preserve">SEKCJA II: PRZEDMIOT ZAMÓWIENIA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II.1) Nazwa nadana zamówieniu przez zamawiającego: </w:t>
      </w:r>
      <w:r w:rsidRPr="00A150E6">
        <w:rPr>
          <w:rFonts w:ascii="Times New Roman" w:eastAsia="Times New Roman" w:hAnsi="Times New Roman" w:cs="Times New Roman"/>
          <w:sz w:val="24"/>
          <w:szCs w:val="24"/>
          <w:lang w:eastAsia="pl-PL"/>
        </w:rPr>
        <w:t xml:space="preserve">Remont chodników na terenie Gminy Szczaniec -II.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Numer referencyjny: </w:t>
      </w:r>
      <w:r w:rsidRPr="00A150E6">
        <w:rPr>
          <w:rFonts w:ascii="Times New Roman" w:eastAsia="Times New Roman" w:hAnsi="Times New Roman" w:cs="Times New Roman"/>
          <w:sz w:val="24"/>
          <w:szCs w:val="24"/>
          <w:lang w:eastAsia="pl-PL"/>
        </w:rPr>
        <w:t xml:space="preserve">RB.III.271.8.2019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50E6" w:rsidRPr="00A150E6" w:rsidRDefault="00A150E6" w:rsidP="00A150E6">
      <w:pPr>
        <w:spacing w:after="0" w:line="240" w:lineRule="auto"/>
        <w:jc w:val="both"/>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II.2) Rodzaj zamówienia: </w:t>
      </w:r>
      <w:r w:rsidRPr="00A150E6">
        <w:rPr>
          <w:rFonts w:ascii="Times New Roman" w:eastAsia="Times New Roman" w:hAnsi="Times New Roman" w:cs="Times New Roman"/>
          <w:sz w:val="24"/>
          <w:szCs w:val="24"/>
          <w:lang w:eastAsia="pl-PL"/>
        </w:rPr>
        <w:t xml:space="preserve">Roboty budowlane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II.3) Informacja o możliwości składania ofert częściowych</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Zamówienie podzielone jest na części: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Oferty lub wnioski o dopuszczenie do udziału w postępowaniu można składać w odniesieniu do:</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II.4) Krótki opis przedmiotu zamówienia </w:t>
      </w:r>
      <w:r w:rsidRPr="00A150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50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50E6">
        <w:rPr>
          <w:rFonts w:ascii="Times New Roman" w:eastAsia="Times New Roman" w:hAnsi="Times New Roman" w:cs="Times New Roman"/>
          <w:sz w:val="24"/>
          <w:szCs w:val="24"/>
          <w:lang w:eastAsia="pl-PL"/>
        </w:rPr>
        <w:t xml:space="preserve">Przedmiotem zamówienia jest wykonanie remontów chodników w następujących miejscowościach: - Opalewo działka nr 127/2, - Ojerzyce działka nr 132/5, - Myszęcin działka nr 440/4, 194/4, - Koźminek działka nr 145, - Dąbrówka Mała działka nr 242. Szczegółowe zakresy robót zawierają przedmiary robót będące załącznikami do niniejszej SIWZ.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II.5) Główny kod CPV: </w:t>
      </w:r>
      <w:r w:rsidRPr="00A150E6">
        <w:rPr>
          <w:rFonts w:ascii="Times New Roman" w:eastAsia="Times New Roman" w:hAnsi="Times New Roman" w:cs="Times New Roman"/>
          <w:sz w:val="24"/>
          <w:szCs w:val="24"/>
          <w:lang w:eastAsia="pl-PL"/>
        </w:rPr>
        <w:t xml:space="preserve">45233222-1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Dodatkowe kody CPV:</w:t>
      </w:r>
      <w:r w:rsidRPr="00A150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50E6" w:rsidRPr="00A150E6" w:rsidTr="00A150E6">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Kod CPV</w:t>
            </w:r>
          </w:p>
        </w:tc>
      </w:tr>
      <w:tr w:rsidR="00A150E6" w:rsidRPr="00A150E6" w:rsidTr="00A150E6">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45111200-0</w:t>
            </w:r>
          </w:p>
        </w:tc>
      </w:tr>
      <w:tr w:rsidR="00A150E6" w:rsidRPr="00A150E6" w:rsidTr="00A150E6">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45111300-1</w:t>
            </w:r>
          </w:p>
        </w:tc>
      </w:tr>
    </w:tbl>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II.6) Całkowita wartość zamówienia </w:t>
      </w:r>
      <w:r w:rsidRPr="00A150E6">
        <w:rPr>
          <w:rFonts w:ascii="Times New Roman" w:eastAsia="Times New Roman" w:hAnsi="Times New Roman" w:cs="Times New Roman"/>
          <w:i/>
          <w:iCs/>
          <w:sz w:val="24"/>
          <w:szCs w:val="24"/>
          <w:lang w:eastAsia="pl-PL"/>
        </w:rPr>
        <w:t>(jeżeli zamawiający podaje informacje o wartości zamówienia)</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lastRenderedPageBreak/>
        <w:t xml:space="preserve">Wartość bez VAT: </w:t>
      </w:r>
      <w:r w:rsidRPr="00A150E6">
        <w:rPr>
          <w:rFonts w:ascii="Times New Roman" w:eastAsia="Times New Roman" w:hAnsi="Times New Roman" w:cs="Times New Roman"/>
          <w:sz w:val="24"/>
          <w:szCs w:val="24"/>
          <w:lang w:eastAsia="pl-PL"/>
        </w:rPr>
        <w:br/>
        <w:t xml:space="preserve">Waluta: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150E6">
        <w:rPr>
          <w:rFonts w:ascii="Times New Roman" w:eastAsia="Times New Roman" w:hAnsi="Times New Roman" w:cs="Times New Roman"/>
          <w:b/>
          <w:bCs/>
          <w:sz w:val="24"/>
          <w:szCs w:val="24"/>
          <w:lang w:eastAsia="pl-PL"/>
        </w:rPr>
        <w:t>Pzp</w:t>
      </w:r>
      <w:proofErr w:type="spellEnd"/>
      <w:r w:rsidRPr="00A150E6">
        <w:rPr>
          <w:rFonts w:ascii="Times New Roman" w:eastAsia="Times New Roman" w:hAnsi="Times New Roman" w:cs="Times New Roman"/>
          <w:b/>
          <w:bCs/>
          <w:sz w:val="24"/>
          <w:szCs w:val="24"/>
          <w:lang w:eastAsia="pl-PL"/>
        </w:rPr>
        <w:t xml:space="preserve">: </w:t>
      </w: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150E6">
        <w:rPr>
          <w:rFonts w:ascii="Times New Roman" w:eastAsia="Times New Roman" w:hAnsi="Times New Roman" w:cs="Times New Roman"/>
          <w:sz w:val="24"/>
          <w:szCs w:val="24"/>
          <w:lang w:eastAsia="pl-PL"/>
        </w:rPr>
        <w:t>Pzp</w:t>
      </w:r>
      <w:proofErr w:type="spellEnd"/>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miesiącach:   </w:t>
      </w:r>
      <w:r w:rsidRPr="00A150E6">
        <w:rPr>
          <w:rFonts w:ascii="Times New Roman" w:eastAsia="Times New Roman" w:hAnsi="Times New Roman" w:cs="Times New Roman"/>
          <w:i/>
          <w:iCs/>
          <w:sz w:val="24"/>
          <w:szCs w:val="24"/>
          <w:lang w:eastAsia="pl-PL"/>
        </w:rPr>
        <w:t xml:space="preserve"> lub </w:t>
      </w:r>
      <w:r w:rsidRPr="00A150E6">
        <w:rPr>
          <w:rFonts w:ascii="Times New Roman" w:eastAsia="Times New Roman" w:hAnsi="Times New Roman" w:cs="Times New Roman"/>
          <w:b/>
          <w:bCs/>
          <w:sz w:val="24"/>
          <w:szCs w:val="24"/>
          <w:lang w:eastAsia="pl-PL"/>
        </w:rPr>
        <w:t>dniach:</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i/>
          <w:iCs/>
          <w:sz w:val="24"/>
          <w:szCs w:val="24"/>
          <w:lang w:eastAsia="pl-PL"/>
        </w:rPr>
        <w:t>lub</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data rozpoczęcia: </w:t>
      </w:r>
      <w:r w:rsidRPr="00A150E6">
        <w:rPr>
          <w:rFonts w:ascii="Times New Roman" w:eastAsia="Times New Roman" w:hAnsi="Times New Roman" w:cs="Times New Roman"/>
          <w:sz w:val="24"/>
          <w:szCs w:val="24"/>
          <w:lang w:eastAsia="pl-PL"/>
        </w:rPr>
        <w:t> </w:t>
      </w:r>
      <w:r w:rsidRPr="00A150E6">
        <w:rPr>
          <w:rFonts w:ascii="Times New Roman" w:eastAsia="Times New Roman" w:hAnsi="Times New Roman" w:cs="Times New Roman"/>
          <w:i/>
          <w:iCs/>
          <w:sz w:val="24"/>
          <w:szCs w:val="24"/>
          <w:lang w:eastAsia="pl-PL"/>
        </w:rPr>
        <w:t xml:space="preserve"> lub </w:t>
      </w:r>
      <w:r w:rsidRPr="00A150E6">
        <w:rPr>
          <w:rFonts w:ascii="Times New Roman" w:eastAsia="Times New Roman" w:hAnsi="Times New Roman" w:cs="Times New Roman"/>
          <w:b/>
          <w:bCs/>
          <w:sz w:val="24"/>
          <w:szCs w:val="24"/>
          <w:lang w:eastAsia="pl-PL"/>
        </w:rPr>
        <w:t xml:space="preserve">zakończenia: </w:t>
      </w:r>
      <w:r w:rsidRPr="00A150E6">
        <w:rPr>
          <w:rFonts w:ascii="Times New Roman" w:eastAsia="Times New Roman" w:hAnsi="Times New Roman" w:cs="Times New Roman"/>
          <w:sz w:val="24"/>
          <w:szCs w:val="24"/>
          <w:lang w:eastAsia="pl-PL"/>
        </w:rPr>
        <w:t xml:space="preserve">2019-11-30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II.9) Informacje dodatkowe: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III.1) WARUNKI UDZIAŁU W POSTĘPOWANIU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III.1.2) Sytuacja finansowa lub ekonomiczna </w:t>
      </w:r>
      <w:r w:rsidRPr="00A150E6">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50.000,00 PLN. (słownie: pięćdziesiąt tysięcy). </w:t>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III.1.3) Zdolność techniczna lub zawodowa </w:t>
      </w:r>
      <w:r w:rsidRPr="00A150E6">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na ułożeniu chodników z kostki brukowej o łącznej powierzchni co najmniej - 200 m2 . c) dysponuje osobami zdolnymi do wykonania przedmiotu zamówienia , </w:t>
      </w:r>
      <w:r w:rsidRPr="00A150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150E6">
        <w:rPr>
          <w:rFonts w:ascii="Times New Roman" w:eastAsia="Times New Roman" w:hAnsi="Times New Roman" w:cs="Times New Roman"/>
          <w:sz w:val="24"/>
          <w:szCs w:val="24"/>
          <w:lang w:eastAsia="pl-PL"/>
        </w:rPr>
        <w:br/>
        <w:t xml:space="preserve">Informacje dodatkowe: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III.2) PODSTAWY WYKLUCZENIA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A150E6">
        <w:rPr>
          <w:rFonts w:ascii="Times New Roman" w:eastAsia="Times New Roman" w:hAnsi="Times New Roman" w:cs="Times New Roman"/>
          <w:b/>
          <w:bCs/>
          <w:sz w:val="24"/>
          <w:szCs w:val="24"/>
          <w:lang w:eastAsia="pl-PL"/>
        </w:rPr>
        <w:t>Pzp</w:t>
      </w:r>
      <w:proofErr w:type="spellEnd"/>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50E6">
        <w:rPr>
          <w:rFonts w:ascii="Times New Roman" w:eastAsia="Times New Roman" w:hAnsi="Times New Roman" w:cs="Times New Roman"/>
          <w:b/>
          <w:bCs/>
          <w:sz w:val="24"/>
          <w:szCs w:val="24"/>
          <w:lang w:eastAsia="pl-PL"/>
        </w:rPr>
        <w:t>Pzp</w:t>
      </w:r>
      <w:proofErr w:type="spellEnd"/>
      <w:r w:rsidRPr="00A150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150E6">
        <w:rPr>
          <w:rFonts w:ascii="Times New Roman" w:eastAsia="Times New Roman" w:hAnsi="Times New Roman" w:cs="Times New Roman"/>
          <w:sz w:val="24"/>
          <w:szCs w:val="24"/>
          <w:lang w:eastAsia="pl-PL"/>
        </w:rPr>
        <w:t>Pzp</w:t>
      </w:r>
      <w:proofErr w:type="spellEnd"/>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50E6">
        <w:rPr>
          <w:rFonts w:ascii="Times New Roman" w:eastAsia="Times New Roman" w:hAnsi="Times New Roman" w:cs="Times New Roman"/>
          <w:sz w:val="24"/>
          <w:szCs w:val="24"/>
          <w:lang w:eastAsia="pl-PL"/>
        </w:rPr>
        <w:br/>
        <w:t xml:space="preserve">Tak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Oświadczenie o spełnianiu kryteriów selekcji </w:t>
      </w:r>
      <w:r w:rsidRPr="00A150E6">
        <w:rPr>
          <w:rFonts w:ascii="Times New Roman" w:eastAsia="Times New Roman" w:hAnsi="Times New Roman" w:cs="Times New Roman"/>
          <w:sz w:val="24"/>
          <w:szCs w:val="24"/>
          <w:lang w:eastAsia="pl-PL"/>
        </w:rPr>
        <w:br/>
        <w:t xml:space="preserve">Nie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lastRenderedPageBreak/>
        <w:t>III.5.1) W ZAKRESIE SPEŁNIANIA WARUNKÓW UDZIAŁU W POSTĘPOWANIU:</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co najmniej na sumę 50.000,00 zł.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III.5.2) W ZAKRESIE KRYTERIÓW SELEKCJI:</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III.7) INNE DOKUMENTY NIE WYMIENIONE W pkt III.3) - III.6)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u w:val="single"/>
          <w:lang w:eastAsia="pl-PL"/>
        </w:rPr>
        <w:t xml:space="preserve">SEKCJA IV: PROCEDURA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 xml:space="preserve">IV.1) OPIS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IV.1.1) Tryb udzielenia zamówienia: </w:t>
      </w:r>
      <w:r w:rsidRPr="00A150E6">
        <w:rPr>
          <w:rFonts w:ascii="Times New Roman" w:eastAsia="Times New Roman" w:hAnsi="Times New Roman" w:cs="Times New Roman"/>
          <w:sz w:val="24"/>
          <w:szCs w:val="24"/>
          <w:lang w:eastAsia="pl-PL"/>
        </w:rPr>
        <w:t xml:space="preserve">Przetarg nieograniczony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IV.1.2) Zamawiający żąda wniesienia wadium:</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Informacja na temat wadium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IV.1.3) Przewiduje się udzielenie zaliczek na poczet wykonania zamówienia:</w:t>
      </w:r>
      <w:r w:rsidRPr="00A150E6">
        <w:rPr>
          <w:rFonts w:ascii="Times New Roman" w:eastAsia="Times New Roman" w:hAnsi="Times New Roman" w:cs="Times New Roman"/>
          <w:sz w:val="24"/>
          <w:szCs w:val="24"/>
          <w:lang w:eastAsia="pl-PL"/>
        </w:rPr>
        <w:t xml:space="preserv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Należy podać informacje na temat udzielania zaliczek: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50E6">
        <w:rPr>
          <w:rFonts w:ascii="Times New Roman" w:eastAsia="Times New Roman" w:hAnsi="Times New Roman" w:cs="Times New Roman"/>
          <w:sz w:val="24"/>
          <w:szCs w:val="24"/>
          <w:lang w:eastAsia="pl-PL"/>
        </w:rPr>
        <w:br/>
        <w:t xml:space="preserve">Nie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lastRenderedPageBreak/>
        <w:t xml:space="preserve">Informacje dodatkowe: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IV.1.5.) Wymaga się złożenia oferty wariantowej: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Dopuszcza się złożenie oferty wariantowej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Liczba wykonawców   </w:t>
      </w:r>
      <w:r w:rsidRPr="00A150E6">
        <w:rPr>
          <w:rFonts w:ascii="Times New Roman" w:eastAsia="Times New Roman" w:hAnsi="Times New Roman" w:cs="Times New Roman"/>
          <w:sz w:val="24"/>
          <w:szCs w:val="24"/>
          <w:lang w:eastAsia="pl-PL"/>
        </w:rPr>
        <w:br/>
        <w:t xml:space="preserve">Przewidywana minimalna liczba wykonawców </w:t>
      </w:r>
      <w:r w:rsidRPr="00A150E6">
        <w:rPr>
          <w:rFonts w:ascii="Times New Roman" w:eastAsia="Times New Roman" w:hAnsi="Times New Roman" w:cs="Times New Roman"/>
          <w:sz w:val="24"/>
          <w:szCs w:val="24"/>
          <w:lang w:eastAsia="pl-PL"/>
        </w:rPr>
        <w:br/>
        <w:t xml:space="preserve">Maksymalna liczba wykonawców   </w:t>
      </w:r>
      <w:r w:rsidRPr="00A150E6">
        <w:rPr>
          <w:rFonts w:ascii="Times New Roman" w:eastAsia="Times New Roman" w:hAnsi="Times New Roman" w:cs="Times New Roman"/>
          <w:sz w:val="24"/>
          <w:szCs w:val="24"/>
          <w:lang w:eastAsia="pl-PL"/>
        </w:rPr>
        <w:br/>
        <w:t xml:space="preserve">Kryteria selekcji wykonawców: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IV.1.7) Informacje na temat umowy ramowej lub dynamicznego systemu zakupów: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Umowa ramowa będzie zawarta: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Czy przewiduje się ograniczenie liczby uczestników umowy ramowej: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Przewidziana maksymalna liczba uczestników umowy ramowej: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Zamówienie obejmuje ustanowienie dynamicznego systemu zakupów: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IV.1.8) Aukcja elektroniczna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Przewidziane jest przeprowadzenie aukcji elektronicznej </w:t>
      </w:r>
      <w:r w:rsidRPr="00A150E6">
        <w:rPr>
          <w:rFonts w:ascii="Times New Roman" w:eastAsia="Times New Roman" w:hAnsi="Times New Roman" w:cs="Times New Roman"/>
          <w:i/>
          <w:iCs/>
          <w:sz w:val="24"/>
          <w:szCs w:val="24"/>
          <w:lang w:eastAsia="pl-PL"/>
        </w:rPr>
        <w:t xml:space="preserve">(przetarg nieograniczony, przetarg ograniczony, negocjacje z ogłoszeniem) </w:t>
      </w:r>
      <w:r w:rsidRPr="00A150E6">
        <w:rPr>
          <w:rFonts w:ascii="Times New Roman" w:eastAsia="Times New Roman" w:hAnsi="Times New Roman" w:cs="Times New Roman"/>
          <w:sz w:val="24"/>
          <w:szCs w:val="24"/>
          <w:lang w:eastAsia="pl-PL"/>
        </w:rPr>
        <w:t xml:space="preserve">Nie </w:t>
      </w:r>
      <w:r w:rsidRPr="00A150E6">
        <w:rPr>
          <w:rFonts w:ascii="Times New Roman" w:eastAsia="Times New Roman" w:hAnsi="Times New Roman" w:cs="Times New Roman"/>
          <w:sz w:val="24"/>
          <w:szCs w:val="24"/>
          <w:lang w:eastAsia="pl-PL"/>
        </w:rPr>
        <w:br/>
        <w:t xml:space="preserve">Należy podać adres strony internetowej, na której aukcja będzie prowadzona: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50E6">
        <w:rPr>
          <w:rFonts w:ascii="Times New Roman" w:eastAsia="Times New Roman" w:hAnsi="Times New Roman" w:cs="Times New Roman"/>
          <w:sz w:val="24"/>
          <w:szCs w:val="24"/>
          <w:lang w:eastAsia="pl-PL"/>
        </w:rPr>
        <w:br/>
        <w:t xml:space="preserve">Informacje dotyczące przebiegu aukcji elektronicznej: </w:t>
      </w:r>
      <w:r w:rsidRPr="00A150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50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50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50E6">
        <w:rPr>
          <w:rFonts w:ascii="Times New Roman" w:eastAsia="Times New Roman" w:hAnsi="Times New Roman" w:cs="Times New Roman"/>
          <w:sz w:val="24"/>
          <w:szCs w:val="24"/>
          <w:lang w:eastAsia="pl-PL"/>
        </w:rPr>
        <w:br/>
        <w:t xml:space="preserve">Informacje o liczbie etapów aukcji elektronicznej i czasie ich trwania: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Czas trwania: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50E6">
        <w:rPr>
          <w:rFonts w:ascii="Times New Roman" w:eastAsia="Times New Roman" w:hAnsi="Times New Roman" w:cs="Times New Roman"/>
          <w:sz w:val="24"/>
          <w:szCs w:val="24"/>
          <w:lang w:eastAsia="pl-PL"/>
        </w:rPr>
        <w:br/>
        <w:t xml:space="preserve">Warunki zamknięcia aukcji elektronicznej: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IV.2) KRYTERIA OCENY OFERT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IV.2.1) Kryteria oceny ofert: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IV.2.2) Kryteria</w:t>
      </w:r>
      <w:r w:rsidRPr="00A150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A150E6" w:rsidRPr="00A150E6" w:rsidTr="00A150E6">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Znaczenie</w:t>
            </w:r>
          </w:p>
        </w:tc>
      </w:tr>
      <w:tr w:rsidR="00A150E6" w:rsidRPr="00A150E6" w:rsidTr="00A150E6">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60,00</w:t>
            </w:r>
          </w:p>
        </w:tc>
      </w:tr>
      <w:tr w:rsidR="00A150E6" w:rsidRPr="00A150E6" w:rsidTr="00A150E6">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40,00</w:t>
            </w:r>
          </w:p>
        </w:tc>
      </w:tr>
    </w:tbl>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50E6">
        <w:rPr>
          <w:rFonts w:ascii="Times New Roman" w:eastAsia="Times New Roman" w:hAnsi="Times New Roman" w:cs="Times New Roman"/>
          <w:b/>
          <w:bCs/>
          <w:sz w:val="24"/>
          <w:szCs w:val="24"/>
          <w:lang w:eastAsia="pl-PL"/>
        </w:rPr>
        <w:t>Pzp</w:t>
      </w:r>
      <w:proofErr w:type="spellEnd"/>
      <w:r w:rsidRPr="00A150E6">
        <w:rPr>
          <w:rFonts w:ascii="Times New Roman" w:eastAsia="Times New Roman" w:hAnsi="Times New Roman" w:cs="Times New Roman"/>
          <w:b/>
          <w:bCs/>
          <w:sz w:val="24"/>
          <w:szCs w:val="24"/>
          <w:lang w:eastAsia="pl-PL"/>
        </w:rPr>
        <w:t xml:space="preserve"> </w:t>
      </w:r>
      <w:r w:rsidRPr="00A150E6">
        <w:rPr>
          <w:rFonts w:ascii="Times New Roman" w:eastAsia="Times New Roman" w:hAnsi="Times New Roman" w:cs="Times New Roman"/>
          <w:sz w:val="24"/>
          <w:szCs w:val="24"/>
          <w:lang w:eastAsia="pl-PL"/>
        </w:rPr>
        <w:t xml:space="preserve">(przetarg nieograniczony) </w:t>
      </w:r>
      <w:r w:rsidRPr="00A150E6">
        <w:rPr>
          <w:rFonts w:ascii="Times New Roman" w:eastAsia="Times New Roman" w:hAnsi="Times New Roman" w:cs="Times New Roman"/>
          <w:sz w:val="24"/>
          <w:szCs w:val="24"/>
          <w:lang w:eastAsia="pl-PL"/>
        </w:rPr>
        <w:br/>
        <w:t xml:space="preserve">Tak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IV.3) Negocjacje z ogłoszeniem, dialog konkurencyjny, partnerstwo innowacyjne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IV.3.1) Informacje na temat negocjacji z ogłoszeniem</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Minimalne wymagania, które muszą spełniać wszystkie oferty: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50E6">
        <w:rPr>
          <w:rFonts w:ascii="Times New Roman" w:eastAsia="Times New Roman" w:hAnsi="Times New Roman" w:cs="Times New Roman"/>
          <w:sz w:val="24"/>
          <w:szCs w:val="24"/>
          <w:lang w:eastAsia="pl-PL"/>
        </w:rPr>
        <w:br/>
        <w:t xml:space="preserve">Przewidziany jest podział negocjacji na etapy w celu ograniczenia liczby ofert: </w:t>
      </w:r>
      <w:r w:rsidRPr="00A150E6">
        <w:rPr>
          <w:rFonts w:ascii="Times New Roman" w:eastAsia="Times New Roman" w:hAnsi="Times New Roman" w:cs="Times New Roman"/>
          <w:sz w:val="24"/>
          <w:szCs w:val="24"/>
          <w:lang w:eastAsia="pl-PL"/>
        </w:rPr>
        <w:br/>
        <w:t xml:space="preserve">Należy podać informacje na temat etapów negocjacji (w tym liczbę etapów):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IV.3.2) Informacje na temat dialogu konkurencyjnego</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Wstępny harmonogram postępowania: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A150E6">
        <w:rPr>
          <w:rFonts w:ascii="Times New Roman" w:eastAsia="Times New Roman" w:hAnsi="Times New Roman" w:cs="Times New Roman"/>
          <w:sz w:val="24"/>
          <w:szCs w:val="24"/>
          <w:lang w:eastAsia="pl-PL"/>
        </w:rPr>
        <w:br/>
        <w:t xml:space="preserve">Należy podać informacje na temat etapów dialogu: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IV.3.3) Informacje na temat partnerstwa innowacyjnego</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Informacje dodatkowe: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IV.4) Licytacja elektroniczna </w:t>
      </w:r>
      <w:r w:rsidRPr="00A150E6">
        <w:rPr>
          <w:rFonts w:ascii="Times New Roman" w:eastAsia="Times New Roman" w:hAnsi="Times New Roman" w:cs="Times New Roman"/>
          <w:sz w:val="24"/>
          <w:szCs w:val="24"/>
          <w:lang w:eastAsia="pl-PL"/>
        </w:rPr>
        <w:br/>
        <w:t xml:space="preserve">Adres strony internetowej, na której będzie prowadzona licytacja elektroniczna: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Informacje o liczbie etapów licytacji elektronicznej i czasie ich trwania: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Czas trwania: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Termin składania wniosków o dopuszczenie do udziału w licytacji elektronicznej: </w:t>
      </w:r>
      <w:r w:rsidRPr="00A150E6">
        <w:rPr>
          <w:rFonts w:ascii="Times New Roman" w:eastAsia="Times New Roman" w:hAnsi="Times New Roman" w:cs="Times New Roman"/>
          <w:sz w:val="24"/>
          <w:szCs w:val="24"/>
          <w:lang w:eastAsia="pl-PL"/>
        </w:rPr>
        <w:br/>
        <w:t xml:space="preserve">Data: godzina: </w:t>
      </w:r>
      <w:r w:rsidRPr="00A150E6">
        <w:rPr>
          <w:rFonts w:ascii="Times New Roman" w:eastAsia="Times New Roman" w:hAnsi="Times New Roman" w:cs="Times New Roman"/>
          <w:sz w:val="24"/>
          <w:szCs w:val="24"/>
          <w:lang w:eastAsia="pl-PL"/>
        </w:rPr>
        <w:br/>
        <w:t xml:space="preserve">Termin otwarcia licytacji elektronicznej: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t xml:space="preserve">Termin i warunki zamknięcia licytacji elektronicznej: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Wymagania dotyczące zabezpieczenia należytego wykonania umowy: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lang w:eastAsia="pl-PL"/>
        </w:rPr>
        <w:br/>
        <w:t xml:space="preserve">Informacje dodatkowe: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r w:rsidRPr="00A150E6">
        <w:rPr>
          <w:rFonts w:ascii="Times New Roman" w:eastAsia="Times New Roman" w:hAnsi="Times New Roman" w:cs="Times New Roman"/>
          <w:b/>
          <w:bCs/>
          <w:sz w:val="24"/>
          <w:szCs w:val="24"/>
          <w:lang w:eastAsia="pl-PL"/>
        </w:rPr>
        <w:t>IV.5) ZMIANA UMOWY</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50E6">
        <w:rPr>
          <w:rFonts w:ascii="Times New Roman" w:eastAsia="Times New Roman" w:hAnsi="Times New Roman" w:cs="Times New Roman"/>
          <w:sz w:val="24"/>
          <w:szCs w:val="24"/>
          <w:lang w:eastAsia="pl-PL"/>
        </w:rPr>
        <w:t xml:space="preserve"> Tak </w:t>
      </w:r>
      <w:r w:rsidRPr="00A150E6">
        <w:rPr>
          <w:rFonts w:ascii="Times New Roman" w:eastAsia="Times New Roman" w:hAnsi="Times New Roman" w:cs="Times New Roman"/>
          <w:sz w:val="24"/>
          <w:szCs w:val="24"/>
          <w:lang w:eastAsia="pl-PL"/>
        </w:rPr>
        <w:br/>
        <w:t xml:space="preserve">Należy wskazać zakres, charakter zmian oraz warunki wprowadzenia zmian: </w:t>
      </w:r>
      <w:r w:rsidRPr="00A150E6">
        <w:rPr>
          <w:rFonts w:ascii="Times New Roman" w:eastAsia="Times New Roman" w:hAnsi="Times New Roman" w:cs="Times New Roman"/>
          <w:sz w:val="24"/>
          <w:szCs w:val="24"/>
          <w:lang w:eastAsia="pl-PL"/>
        </w:rPr>
        <w:br/>
        <w:t xml:space="preserve">Należy wskazać zakres, charakter zmian oraz warunki wprowadzenia zmian: Warunki zmiany umowy. 1) Zamawiający dopuszcza zmianę wynagrodzenia należnego Wykonawcy w przypadku: a) zmiany ustawowej stawki podatku VAT. W takim przypadku obniżenie lub podwyższenie wynagrodzenia jest możliwe w wysokości odpowiadającej zmianie podatku, b) zmiany wysokości minimalnego wynagrodzenia za pracę ustalonego na podstawie art. 2 ust. </w:t>
      </w:r>
      <w:r w:rsidRPr="00A150E6">
        <w:rPr>
          <w:rFonts w:ascii="Times New Roman" w:eastAsia="Times New Roman" w:hAnsi="Times New Roman" w:cs="Times New Roman"/>
          <w:sz w:val="24"/>
          <w:szCs w:val="24"/>
          <w:lang w:eastAsia="pl-PL"/>
        </w:rPr>
        <w:lastRenderedPageBreak/>
        <w:t xml:space="preserve">3–5 ustawy z dnia 10 października 2002 roku o minimalnym wynagrodzeniu za pracę, c) zmiany zasad podlegania ubezpieczeniom społecznym lub ubezpieczeniu zdrowotnemu lub wysokości stawki składki na ubezpieczenia społeczne lub zdrowotne, – jeżeli zmiany te będą miały wpływ na koszty wykonania zamówienia publicznego przez Wykonawcę. 2) Zamawiający dopuszcza zmiany terminu realizacji zamówienia w następujących przypadkach: a) jeżeli zmiana jest konieczna z powodu przedłużającej się procedury wyboru najkorzystniejszej oferty dopuszcza się przesunięcie terminu rozpoczęcia realizacji przedmiotu zamówienia o czas niezbędny na dokończenie procedur, b) jeżeli zmiana jest konieczna z powodu złożenia odwołania dopuszcza się przesunięcie terminu rozpoczęcia i zakończenia realizacji przedmiotu zamówienia o czas wynikający z wykonania procedur odwoławczych, c) przedłużającymi się uzgodnieniami dokumentacji projektowej z instytucjami uzgadniającymi oraz wydawania pozwoleń, d) natrafienia w trakcie robót ziemnych na artefakty skutkujące wstrzymaniem robót albo inne przeszkody uniemożliwiające lub opóźniające prowadzenie robót, za które nie odpowiada Wykonawca, e) wystąpienia wyjątkowo niekorzystnych warunków atmosferycznych, które nie pozwolą na realizację robót budowlanych zgodnie z zasadami sztuki budowlane lub wymogami zawartymi w niniejszej specyfikacji, f) gdy wystąpi konieczność wykonania robót dodatkowych, o których mowa w art. 67 ust. 1 pkt 5) ustawy Prawo zamówień publicznych, a roboty te uniemożliwią dotrzymanie terminu realizacji zamówienia, g) powstanie opóźnień z powodu okoliczności, za które bezpośrednio ani pośrednio nie odpowiada Wykonawca, h) wprowadzenia koniecznych zmian w dokumentacji projektowej, jeżeli ich wprowadzenie będzie skutkowało wydłużeniem terminu realizacji zamówienia. 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a) poprzez wydłużenie okresu gwarancji lub rękojmi, o dowolny okres jeżeli w trakcie realizacji zamówienia strony tak ustalą, b)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c) innych zmian treści umowy pod warunkiem ich dopuszczalności w świetle w art. 144 ustawy z dnia 29 stycznia 2004 r. Prawo zamówień publicznych.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IV.6) INFORMACJE ADMINISTRACYJNE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IV.6.1) Sposób udostępniania informacji o charakterze poufnym </w:t>
      </w:r>
      <w:r w:rsidRPr="00A150E6">
        <w:rPr>
          <w:rFonts w:ascii="Times New Roman" w:eastAsia="Times New Roman" w:hAnsi="Times New Roman" w:cs="Times New Roman"/>
          <w:i/>
          <w:iCs/>
          <w:sz w:val="24"/>
          <w:szCs w:val="24"/>
          <w:lang w:eastAsia="pl-PL"/>
        </w:rPr>
        <w:t xml:space="preserve">(jeżeli dotyczy):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Środki służące ochronie informacji o charakterze poufnym</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50E6">
        <w:rPr>
          <w:rFonts w:ascii="Times New Roman" w:eastAsia="Times New Roman" w:hAnsi="Times New Roman" w:cs="Times New Roman"/>
          <w:sz w:val="24"/>
          <w:szCs w:val="24"/>
          <w:lang w:eastAsia="pl-PL"/>
        </w:rPr>
        <w:br/>
        <w:t xml:space="preserve">Data: 2019-07-03, godzina: 10:00, </w:t>
      </w:r>
      <w:r w:rsidRPr="00A150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Wskazać powody: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sz w:val="24"/>
          <w:szCs w:val="24"/>
          <w:lang w:eastAsia="pl-PL"/>
        </w:rPr>
        <w:lastRenderedPageBreak/>
        <w:t xml:space="preserve">&gt;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 xml:space="preserve">IV.6.3) Termin związania ofertą: </w:t>
      </w:r>
      <w:r w:rsidRPr="00A150E6">
        <w:rPr>
          <w:rFonts w:ascii="Times New Roman" w:eastAsia="Times New Roman" w:hAnsi="Times New Roman" w:cs="Times New Roman"/>
          <w:sz w:val="24"/>
          <w:szCs w:val="24"/>
          <w:lang w:eastAsia="pl-PL"/>
        </w:rPr>
        <w:t xml:space="preserve">do: okres w dniach: 30 (od ostatecznego terminu składania ofert)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r w:rsidRPr="00A150E6">
        <w:rPr>
          <w:rFonts w:ascii="Times New Roman" w:eastAsia="Times New Roman" w:hAnsi="Times New Roman" w:cs="Times New Roman"/>
          <w:b/>
          <w:bCs/>
          <w:sz w:val="24"/>
          <w:szCs w:val="24"/>
          <w:lang w:eastAsia="pl-PL"/>
        </w:rPr>
        <w:t>IV.6.6) Informacje dodatkowe:</w:t>
      </w:r>
      <w:r w:rsidRPr="00A150E6">
        <w:rPr>
          <w:rFonts w:ascii="Times New Roman" w:eastAsia="Times New Roman" w:hAnsi="Times New Roman" w:cs="Times New Roman"/>
          <w:sz w:val="24"/>
          <w:szCs w:val="24"/>
          <w:lang w:eastAsia="pl-PL"/>
        </w:rPr>
        <w:t xml:space="preserve"> </w:t>
      </w:r>
      <w:r w:rsidRPr="00A150E6">
        <w:rPr>
          <w:rFonts w:ascii="Times New Roman" w:eastAsia="Times New Roman" w:hAnsi="Times New Roman" w:cs="Times New Roman"/>
          <w:sz w:val="24"/>
          <w:szCs w:val="24"/>
          <w:lang w:eastAsia="pl-PL"/>
        </w:rPr>
        <w:br/>
      </w:r>
    </w:p>
    <w:p w:rsidR="00A150E6" w:rsidRPr="00A150E6" w:rsidRDefault="00A150E6" w:rsidP="00A150E6">
      <w:pPr>
        <w:spacing w:after="0" w:line="240" w:lineRule="auto"/>
        <w:jc w:val="center"/>
        <w:rPr>
          <w:rFonts w:ascii="Times New Roman" w:eastAsia="Times New Roman" w:hAnsi="Times New Roman" w:cs="Times New Roman"/>
          <w:sz w:val="24"/>
          <w:szCs w:val="24"/>
          <w:lang w:eastAsia="pl-PL"/>
        </w:rPr>
      </w:pPr>
      <w:r w:rsidRPr="00A150E6">
        <w:rPr>
          <w:rFonts w:ascii="Times New Roman" w:eastAsia="Times New Roman" w:hAnsi="Times New Roman" w:cs="Times New Roman"/>
          <w:sz w:val="24"/>
          <w:szCs w:val="24"/>
          <w:u w:val="single"/>
          <w:lang w:eastAsia="pl-PL"/>
        </w:rPr>
        <w:t xml:space="preserve">ZAŁĄCZNIK I - INFORMACJE DOTYCZĄCE OFERT CZĘŚCIOWYCH </w:t>
      </w:r>
    </w:p>
    <w:p w:rsidR="00A150E6" w:rsidRPr="00A150E6" w:rsidRDefault="00A150E6" w:rsidP="00A150E6">
      <w:pPr>
        <w:spacing w:after="0" w:line="240" w:lineRule="auto"/>
        <w:rPr>
          <w:rFonts w:ascii="Times New Roman" w:eastAsia="Times New Roman" w:hAnsi="Times New Roman" w:cs="Times New Roman"/>
          <w:sz w:val="24"/>
          <w:szCs w:val="24"/>
          <w:lang w:eastAsia="pl-PL"/>
        </w:rPr>
      </w:pPr>
    </w:p>
    <w:p w:rsidR="00A150E6" w:rsidRPr="00A150E6" w:rsidRDefault="00A150E6" w:rsidP="00A150E6">
      <w:pPr>
        <w:spacing w:after="0" w:line="240" w:lineRule="auto"/>
        <w:rPr>
          <w:rFonts w:ascii="Times New Roman" w:eastAsia="Times New Roman" w:hAnsi="Times New Roman" w:cs="Times New Roman"/>
          <w:sz w:val="24"/>
          <w:szCs w:val="24"/>
          <w:lang w:eastAsia="pl-PL"/>
        </w:rPr>
      </w:pPr>
    </w:p>
    <w:p w:rsidR="00A150E6" w:rsidRPr="00A150E6" w:rsidRDefault="00A150E6" w:rsidP="00A150E6">
      <w:pPr>
        <w:spacing w:after="240" w:line="240" w:lineRule="auto"/>
        <w:rPr>
          <w:rFonts w:ascii="Times New Roman" w:eastAsia="Times New Roman" w:hAnsi="Times New Roman" w:cs="Times New Roman"/>
          <w:sz w:val="24"/>
          <w:szCs w:val="24"/>
          <w:lang w:eastAsia="pl-PL"/>
        </w:rPr>
      </w:pPr>
    </w:p>
    <w:p w:rsidR="00A150E6" w:rsidRPr="00A150E6" w:rsidRDefault="00A150E6" w:rsidP="00A150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50E6" w:rsidRPr="00A150E6" w:rsidTr="00A150E6">
        <w:trPr>
          <w:tblCellSpacing w:w="15" w:type="dxa"/>
        </w:trPr>
        <w:tc>
          <w:tcPr>
            <w:tcW w:w="0" w:type="auto"/>
            <w:vAlign w:val="center"/>
            <w:hideMark/>
          </w:tcPr>
          <w:p w:rsidR="00A150E6" w:rsidRPr="00A150E6" w:rsidRDefault="00A150E6" w:rsidP="00A150E6">
            <w:pPr>
              <w:spacing w:after="0" w:line="240" w:lineRule="auto"/>
              <w:rPr>
                <w:rFonts w:ascii="Times New Roman" w:eastAsia="Times New Roman" w:hAnsi="Times New Roman" w:cs="Times New Roman"/>
                <w:sz w:val="24"/>
                <w:szCs w:val="24"/>
                <w:lang w:eastAsia="pl-PL"/>
              </w:rPr>
            </w:pPr>
          </w:p>
        </w:tc>
      </w:tr>
    </w:tbl>
    <w:p w:rsidR="00A150E6" w:rsidRPr="00A150E6" w:rsidRDefault="00A150E6" w:rsidP="00A150E6">
      <w:pPr>
        <w:pBdr>
          <w:top w:val="single" w:sz="6" w:space="1" w:color="auto"/>
        </w:pBdr>
        <w:spacing w:after="0" w:line="240" w:lineRule="auto"/>
        <w:jc w:val="center"/>
        <w:rPr>
          <w:rFonts w:ascii="Arial" w:eastAsia="Times New Roman" w:hAnsi="Arial" w:cs="Arial"/>
          <w:vanish/>
          <w:sz w:val="16"/>
          <w:szCs w:val="16"/>
          <w:lang w:eastAsia="pl-PL"/>
        </w:rPr>
      </w:pPr>
      <w:r w:rsidRPr="00A150E6">
        <w:rPr>
          <w:rFonts w:ascii="Arial" w:eastAsia="Times New Roman" w:hAnsi="Arial" w:cs="Arial"/>
          <w:vanish/>
          <w:sz w:val="16"/>
          <w:szCs w:val="16"/>
          <w:lang w:eastAsia="pl-PL"/>
        </w:rPr>
        <w:t>Dół formularza</w:t>
      </w:r>
    </w:p>
    <w:p w:rsidR="00A150E6" w:rsidRPr="00A150E6" w:rsidRDefault="00A150E6" w:rsidP="00A150E6">
      <w:pPr>
        <w:pBdr>
          <w:bottom w:val="single" w:sz="6" w:space="1" w:color="auto"/>
        </w:pBdr>
        <w:spacing w:after="0" w:line="240" w:lineRule="auto"/>
        <w:jc w:val="center"/>
        <w:rPr>
          <w:rFonts w:ascii="Arial" w:eastAsia="Times New Roman" w:hAnsi="Arial" w:cs="Arial"/>
          <w:vanish/>
          <w:sz w:val="16"/>
          <w:szCs w:val="16"/>
          <w:lang w:eastAsia="pl-PL"/>
        </w:rPr>
      </w:pPr>
      <w:r w:rsidRPr="00A150E6">
        <w:rPr>
          <w:rFonts w:ascii="Arial" w:eastAsia="Times New Roman" w:hAnsi="Arial" w:cs="Arial"/>
          <w:vanish/>
          <w:sz w:val="16"/>
          <w:szCs w:val="16"/>
          <w:lang w:eastAsia="pl-PL"/>
        </w:rPr>
        <w:t>Początek formularza</w:t>
      </w:r>
    </w:p>
    <w:p w:rsidR="00A150E6" w:rsidRPr="00A150E6" w:rsidRDefault="00A150E6" w:rsidP="00A150E6">
      <w:pPr>
        <w:pBdr>
          <w:top w:val="single" w:sz="6" w:space="1" w:color="auto"/>
        </w:pBdr>
        <w:spacing w:after="0" w:line="240" w:lineRule="auto"/>
        <w:jc w:val="center"/>
        <w:rPr>
          <w:rFonts w:ascii="Arial" w:eastAsia="Times New Roman" w:hAnsi="Arial" w:cs="Arial"/>
          <w:vanish/>
          <w:sz w:val="16"/>
          <w:szCs w:val="16"/>
          <w:lang w:eastAsia="pl-PL"/>
        </w:rPr>
      </w:pPr>
      <w:r w:rsidRPr="00A150E6">
        <w:rPr>
          <w:rFonts w:ascii="Arial" w:eastAsia="Times New Roman" w:hAnsi="Arial" w:cs="Arial"/>
          <w:vanish/>
          <w:sz w:val="16"/>
          <w:szCs w:val="16"/>
          <w:lang w:eastAsia="pl-PL"/>
        </w:rPr>
        <w:t>Dół formularza</w:t>
      </w:r>
    </w:p>
    <w:p w:rsidR="00004FDD" w:rsidRDefault="00004FDD">
      <w:bookmarkStart w:id="0" w:name="_GoBack"/>
      <w:bookmarkEnd w:id="0"/>
    </w:p>
    <w:sectPr w:rsidR="0000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E6"/>
    <w:rsid w:val="00004FDD"/>
    <w:rsid w:val="00A1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150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150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150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150E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150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150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150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150E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1344">
      <w:bodyDiv w:val="1"/>
      <w:marLeft w:val="0"/>
      <w:marRight w:val="0"/>
      <w:marTop w:val="0"/>
      <w:marBottom w:val="0"/>
      <w:divBdr>
        <w:top w:val="none" w:sz="0" w:space="0" w:color="auto"/>
        <w:left w:val="none" w:sz="0" w:space="0" w:color="auto"/>
        <w:bottom w:val="none" w:sz="0" w:space="0" w:color="auto"/>
        <w:right w:val="none" w:sz="0" w:space="0" w:color="auto"/>
      </w:divBdr>
      <w:divsChild>
        <w:div w:id="1295067175">
          <w:marLeft w:val="0"/>
          <w:marRight w:val="0"/>
          <w:marTop w:val="0"/>
          <w:marBottom w:val="0"/>
          <w:divBdr>
            <w:top w:val="none" w:sz="0" w:space="0" w:color="auto"/>
            <w:left w:val="none" w:sz="0" w:space="0" w:color="auto"/>
            <w:bottom w:val="none" w:sz="0" w:space="0" w:color="auto"/>
            <w:right w:val="none" w:sz="0" w:space="0" w:color="auto"/>
          </w:divBdr>
          <w:divsChild>
            <w:div w:id="514392632">
              <w:marLeft w:val="0"/>
              <w:marRight w:val="0"/>
              <w:marTop w:val="0"/>
              <w:marBottom w:val="0"/>
              <w:divBdr>
                <w:top w:val="none" w:sz="0" w:space="0" w:color="auto"/>
                <w:left w:val="none" w:sz="0" w:space="0" w:color="auto"/>
                <w:bottom w:val="none" w:sz="0" w:space="0" w:color="auto"/>
                <w:right w:val="none" w:sz="0" w:space="0" w:color="auto"/>
              </w:divBdr>
              <w:divsChild>
                <w:div w:id="1687125690">
                  <w:marLeft w:val="0"/>
                  <w:marRight w:val="0"/>
                  <w:marTop w:val="0"/>
                  <w:marBottom w:val="0"/>
                  <w:divBdr>
                    <w:top w:val="none" w:sz="0" w:space="0" w:color="auto"/>
                    <w:left w:val="none" w:sz="0" w:space="0" w:color="auto"/>
                    <w:bottom w:val="none" w:sz="0" w:space="0" w:color="auto"/>
                    <w:right w:val="none" w:sz="0" w:space="0" w:color="auto"/>
                  </w:divBdr>
                </w:div>
                <w:div w:id="1292515218">
                  <w:marLeft w:val="0"/>
                  <w:marRight w:val="0"/>
                  <w:marTop w:val="0"/>
                  <w:marBottom w:val="0"/>
                  <w:divBdr>
                    <w:top w:val="none" w:sz="0" w:space="0" w:color="auto"/>
                    <w:left w:val="none" w:sz="0" w:space="0" w:color="auto"/>
                    <w:bottom w:val="none" w:sz="0" w:space="0" w:color="auto"/>
                    <w:right w:val="none" w:sz="0" w:space="0" w:color="auto"/>
                  </w:divBdr>
                </w:div>
                <w:div w:id="1823041780">
                  <w:marLeft w:val="0"/>
                  <w:marRight w:val="0"/>
                  <w:marTop w:val="0"/>
                  <w:marBottom w:val="0"/>
                  <w:divBdr>
                    <w:top w:val="none" w:sz="0" w:space="0" w:color="auto"/>
                    <w:left w:val="none" w:sz="0" w:space="0" w:color="auto"/>
                    <w:bottom w:val="none" w:sz="0" w:space="0" w:color="auto"/>
                    <w:right w:val="none" w:sz="0" w:space="0" w:color="auto"/>
                  </w:divBdr>
                  <w:divsChild>
                    <w:div w:id="49690274">
                      <w:marLeft w:val="0"/>
                      <w:marRight w:val="0"/>
                      <w:marTop w:val="0"/>
                      <w:marBottom w:val="0"/>
                      <w:divBdr>
                        <w:top w:val="none" w:sz="0" w:space="0" w:color="auto"/>
                        <w:left w:val="none" w:sz="0" w:space="0" w:color="auto"/>
                        <w:bottom w:val="none" w:sz="0" w:space="0" w:color="auto"/>
                        <w:right w:val="none" w:sz="0" w:space="0" w:color="auto"/>
                      </w:divBdr>
                    </w:div>
                  </w:divsChild>
                </w:div>
                <w:div w:id="2100171011">
                  <w:marLeft w:val="0"/>
                  <w:marRight w:val="0"/>
                  <w:marTop w:val="0"/>
                  <w:marBottom w:val="0"/>
                  <w:divBdr>
                    <w:top w:val="none" w:sz="0" w:space="0" w:color="auto"/>
                    <w:left w:val="none" w:sz="0" w:space="0" w:color="auto"/>
                    <w:bottom w:val="none" w:sz="0" w:space="0" w:color="auto"/>
                    <w:right w:val="none" w:sz="0" w:space="0" w:color="auto"/>
                  </w:divBdr>
                  <w:divsChild>
                    <w:div w:id="2113626225">
                      <w:marLeft w:val="0"/>
                      <w:marRight w:val="0"/>
                      <w:marTop w:val="0"/>
                      <w:marBottom w:val="0"/>
                      <w:divBdr>
                        <w:top w:val="none" w:sz="0" w:space="0" w:color="auto"/>
                        <w:left w:val="none" w:sz="0" w:space="0" w:color="auto"/>
                        <w:bottom w:val="none" w:sz="0" w:space="0" w:color="auto"/>
                        <w:right w:val="none" w:sz="0" w:space="0" w:color="auto"/>
                      </w:divBdr>
                    </w:div>
                  </w:divsChild>
                </w:div>
                <w:div w:id="942492311">
                  <w:marLeft w:val="0"/>
                  <w:marRight w:val="0"/>
                  <w:marTop w:val="0"/>
                  <w:marBottom w:val="0"/>
                  <w:divBdr>
                    <w:top w:val="none" w:sz="0" w:space="0" w:color="auto"/>
                    <w:left w:val="none" w:sz="0" w:space="0" w:color="auto"/>
                    <w:bottom w:val="none" w:sz="0" w:space="0" w:color="auto"/>
                    <w:right w:val="none" w:sz="0" w:space="0" w:color="auto"/>
                  </w:divBdr>
                  <w:divsChild>
                    <w:div w:id="857619337">
                      <w:marLeft w:val="0"/>
                      <w:marRight w:val="0"/>
                      <w:marTop w:val="0"/>
                      <w:marBottom w:val="0"/>
                      <w:divBdr>
                        <w:top w:val="none" w:sz="0" w:space="0" w:color="auto"/>
                        <w:left w:val="none" w:sz="0" w:space="0" w:color="auto"/>
                        <w:bottom w:val="none" w:sz="0" w:space="0" w:color="auto"/>
                        <w:right w:val="none" w:sz="0" w:space="0" w:color="auto"/>
                      </w:divBdr>
                    </w:div>
                    <w:div w:id="370495198">
                      <w:marLeft w:val="0"/>
                      <w:marRight w:val="0"/>
                      <w:marTop w:val="0"/>
                      <w:marBottom w:val="0"/>
                      <w:divBdr>
                        <w:top w:val="none" w:sz="0" w:space="0" w:color="auto"/>
                        <w:left w:val="none" w:sz="0" w:space="0" w:color="auto"/>
                        <w:bottom w:val="none" w:sz="0" w:space="0" w:color="auto"/>
                        <w:right w:val="none" w:sz="0" w:space="0" w:color="auto"/>
                      </w:divBdr>
                    </w:div>
                    <w:div w:id="948316110">
                      <w:marLeft w:val="0"/>
                      <w:marRight w:val="0"/>
                      <w:marTop w:val="0"/>
                      <w:marBottom w:val="0"/>
                      <w:divBdr>
                        <w:top w:val="none" w:sz="0" w:space="0" w:color="auto"/>
                        <w:left w:val="none" w:sz="0" w:space="0" w:color="auto"/>
                        <w:bottom w:val="none" w:sz="0" w:space="0" w:color="auto"/>
                        <w:right w:val="none" w:sz="0" w:space="0" w:color="auto"/>
                      </w:divBdr>
                    </w:div>
                    <w:div w:id="795948214">
                      <w:marLeft w:val="0"/>
                      <w:marRight w:val="0"/>
                      <w:marTop w:val="0"/>
                      <w:marBottom w:val="0"/>
                      <w:divBdr>
                        <w:top w:val="none" w:sz="0" w:space="0" w:color="auto"/>
                        <w:left w:val="none" w:sz="0" w:space="0" w:color="auto"/>
                        <w:bottom w:val="none" w:sz="0" w:space="0" w:color="auto"/>
                        <w:right w:val="none" w:sz="0" w:space="0" w:color="auto"/>
                      </w:divBdr>
                    </w:div>
                  </w:divsChild>
                </w:div>
                <w:div w:id="344329496">
                  <w:marLeft w:val="0"/>
                  <w:marRight w:val="0"/>
                  <w:marTop w:val="0"/>
                  <w:marBottom w:val="0"/>
                  <w:divBdr>
                    <w:top w:val="none" w:sz="0" w:space="0" w:color="auto"/>
                    <w:left w:val="none" w:sz="0" w:space="0" w:color="auto"/>
                    <w:bottom w:val="none" w:sz="0" w:space="0" w:color="auto"/>
                    <w:right w:val="none" w:sz="0" w:space="0" w:color="auto"/>
                  </w:divBdr>
                  <w:divsChild>
                    <w:div w:id="270013366">
                      <w:marLeft w:val="0"/>
                      <w:marRight w:val="0"/>
                      <w:marTop w:val="0"/>
                      <w:marBottom w:val="0"/>
                      <w:divBdr>
                        <w:top w:val="none" w:sz="0" w:space="0" w:color="auto"/>
                        <w:left w:val="none" w:sz="0" w:space="0" w:color="auto"/>
                        <w:bottom w:val="none" w:sz="0" w:space="0" w:color="auto"/>
                        <w:right w:val="none" w:sz="0" w:space="0" w:color="auto"/>
                      </w:divBdr>
                    </w:div>
                    <w:div w:id="737826317">
                      <w:marLeft w:val="0"/>
                      <w:marRight w:val="0"/>
                      <w:marTop w:val="0"/>
                      <w:marBottom w:val="0"/>
                      <w:divBdr>
                        <w:top w:val="none" w:sz="0" w:space="0" w:color="auto"/>
                        <w:left w:val="none" w:sz="0" w:space="0" w:color="auto"/>
                        <w:bottom w:val="none" w:sz="0" w:space="0" w:color="auto"/>
                        <w:right w:val="none" w:sz="0" w:space="0" w:color="auto"/>
                      </w:divBdr>
                    </w:div>
                    <w:div w:id="1559708174">
                      <w:marLeft w:val="0"/>
                      <w:marRight w:val="0"/>
                      <w:marTop w:val="0"/>
                      <w:marBottom w:val="0"/>
                      <w:divBdr>
                        <w:top w:val="none" w:sz="0" w:space="0" w:color="auto"/>
                        <w:left w:val="none" w:sz="0" w:space="0" w:color="auto"/>
                        <w:bottom w:val="none" w:sz="0" w:space="0" w:color="auto"/>
                        <w:right w:val="none" w:sz="0" w:space="0" w:color="auto"/>
                      </w:divBdr>
                    </w:div>
                    <w:div w:id="626469568">
                      <w:marLeft w:val="0"/>
                      <w:marRight w:val="0"/>
                      <w:marTop w:val="0"/>
                      <w:marBottom w:val="0"/>
                      <w:divBdr>
                        <w:top w:val="none" w:sz="0" w:space="0" w:color="auto"/>
                        <w:left w:val="none" w:sz="0" w:space="0" w:color="auto"/>
                        <w:bottom w:val="none" w:sz="0" w:space="0" w:color="auto"/>
                        <w:right w:val="none" w:sz="0" w:space="0" w:color="auto"/>
                      </w:divBdr>
                    </w:div>
                    <w:div w:id="651569182">
                      <w:marLeft w:val="0"/>
                      <w:marRight w:val="0"/>
                      <w:marTop w:val="0"/>
                      <w:marBottom w:val="0"/>
                      <w:divBdr>
                        <w:top w:val="none" w:sz="0" w:space="0" w:color="auto"/>
                        <w:left w:val="none" w:sz="0" w:space="0" w:color="auto"/>
                        <w:bottom w:val="none" w:sz="0" w:space="0" w:color="auto"/>
                        <w:right w:val="none" w:sz="0" w:space="0" w:color="auto"/>
                      </w:divBdr>
                    </w:div>
                    <w:div w:id="486214176">
                      <w:marLeft w:val="0"/>
                      <w:marRight w:val="0"/>
                      <w:marTop w:val="0"/>
                      <w:marBottom w:val="0"/>
                      <w:divBdr>
                        <w:top w:val="none" w:sz="0" w:space="0" w:color="auto"/>
                        <w:left w:val="none" w:sz="0" w:space="0" w:color="auto"/>
                        <w:bottom w:val="none" w:sz="0" w:space="0" w:color="auto"/>
                        <w:right w:val="none" w:sz="0" w:space="0" w:color="auto"/>
                      </w:divBdr>
                    </w:div>
                    <w:div w:id="1890260941">
                      <w:marLeft w:val="0"/>
                      <w:marRight w:val="0"/>
                      <w:marTop w:val="0"/>
                      <w:marBottom w:val="0"/>
                      <w:divBdr>
                        <w:top w:val="none" w:sz="0" w:space="0" w:color="auto"/>
                        <w:left w:val="none" w:sz="0" w:space="0" w:color="auto"/>
                        <w:bottom w:val="none" w:sz="0" w:space="0" w:color="auto"/>
                        <w:right w:val="none" w:sz="0" w:space="0" w:color="auto"/>
                      </w:divBdr>
                    </w:div>
                  </w:divsChild>
                </w:div>
                <w:div w:id="214240793">
                  <w:marLeft w:val="0"/>
                  <w:marRight w:val="0"/>
                  <w:marTop w:val="0"/>
                  <w:marBottom w:val="0"/>
                  <w:divBdr>
                    <w:top w:val="none" w:sz="0" w:space="0" w:color="auto"/>
                    <w:left w:val="none" w:sz="0" w:space="0" w:color="auto"/>
                    <w:bottom w:val="none" w:sz="0" w:space="0" w:color="auto"/>
                    <w:right w:val="none" w:sz="0" w:space="0" w:color="auto"/>
                  </w:divBdr>
                  <w:divsChild>
                    <w:div w:id="1307782598">
                      <w:marLeft w:val="0"/>
                      <w:marRight w:val="0"/>
                      <w:marTop w:val="0"/>
                      <w:marBottom w:val="0"/>
                      <w:divBdr>
                        <w:top w:val="none" w:sz="0" w:space="0" w:color="auto"/>
                        <w:left w:val="none" w:sz="0" w:space="0" w:color="auto"/>
                        <w:bottom w:val="none" w:sz="0" w:space="0" w:color="auto"/>
                        <w:right w:val="none" w:sz="0" w:space="0" w:color="auto"/>
                      </w:divBdr>
                    </w:div>
                    <w:div w:id="1525635499">
                      <w:marLeft w:val="0"/>
                      <w:marRight w:val="0"/>
                      <w:marTop w:val="0"/>
                      <w:marBottom w:val="0"/>
                      <w:divBdr>
                        <w:top w:val="none" w:sz="0" w:space="0" w:color="auto"/>
                        <w:left w:val="none" w:sz="0" w:space="0" w:color="auto"/>
                        <w:bottom w:val="none" w:sz="0" w:space="0" w:color="auto"/>
                        <w:right w:val="none" w:sz="0" w:space="0" w:color="auto"/>
                      </w:divBdr>
                    </w:div>
                  </w:divsChild>
                </w:div>
                <w:div w:id="1003121718">
                  <w:marLeft w:val="0"/>
                  <w:marRight w:val="0"/>
                  <w:marTop w:val="0"/>
                  <w:marBottom w:val="0"/>
                  <w:divBdr>
                    <w:top w:val="none" w:sz="0" w:space="0" w:color="auto"/>
                    <w:left w:val="none" w:sz="0" w:space="0" w:color="auto"/>
                    <w:bottom w:val="none" w:sz="0" w:space="0" w:color="auto"/>
                    <w:right w:val="none" w:sz="0" w:space="0" w:color="auto"/>
                  </w:divBdr>
                  <w:divsChild>
                    <w:div w:id="1426461264">
                      <w:marLeft w:val="0"/>
                      <w:marRight w:val="0"/>
                      <w:marTop w:val="0"/>
                      <w:marBottom w:val="0"/>
                      <w:divBdr>
                        <w:top w:val="none" w:sz="0" w:space="0" w:color="auto"/>
                        <w:left w:val="none" w:sz="0" w:space="0" w:color="auto"/>
                        <w:bottom w:val="none" w:sz="0" w:space="0" w:color="auto"/>
                        <w:right w:val="none" w:sz="0" w:space="0" w:color="auto"/>
                      </w:divBdr>
                    </w:div>
                    <w:div w:id="399910512">
                      <w:marLeft w:val="0"/>
                      <w:marRight w:val="0"/>
                      <w:marTop w:val="0"/>
                      <w:marBottom w:val="0"/>
                      <w:divBdr>
                        <w:top w:val="none" w:sz="0" w:space="0" w:color="auto"/>
                        <w:left w:val="none" w:sz="0" w:space="0" w:color="auto"/>
                        <w:bottom w:val="none" w:sz="0" w:space="0" w:color="auto"/>
                        <w:right w:val="none" w:sz="0" w:space="0" w:color="auto"/>
                      </w:divBdr>
                    </w:div>
                    <w:div w:id="804083951">
                      <w:marLeft w:val="0"/>
                      <w:marRight w:val="0"/>
                      <w:marTop w:val="0"/>
                      <w:marBottom w:val="0"/>
                      <w:divBdr>
                        <w:top w:val="none" w:sz="0" w:space="0" w:color="auto"/>
                        <w:left w:val="none" w:sz="0" w:space="0" w:color="auto"/>
                        <w:bottom w:val="none" w:sz="0" w:space="0" w:color="auto"/>
                        <w:right w:val="none" w:sz="0" w:space="0" w:color="auto"/>
                      </w:divBdr>
                    </w:div>
                    <w:div w:id="1742947585">
                      <w:marLeft w:val="0"/>
                      <w:marRight w:val="0"/>
                      <w:marTop w:val="0"/>
                      <w:marBottom w:val="0"/>
                      <w:divBdr>
                        <w:top w:val="none" w:sz="0" w:space="0" w:color="auto"/>
                        <w:left w:val="none" w:sz="0" w:space="0" w:color="auto"/>
                        <w:bottom w:val="none" w:sz="0" w:space="0" w:color="auto"/>
                        <w:right w:val="none" w:sz="0" w:space="0" w:color="auto"/>
                      </w:divBdr>
                    </w:div>
                    <w:div w:id="1710303524">
                      <w:marLeft w:val="0"/>
                      <w:marRight w:val="0"/>
                      <w:marTop w:val="0"/>
                      <w:marBottom w:val="0"/>
                      <w:divBdr>
                        <w:top w:val="none" w:sz="0" w:space="0" w:color="auto"/>
                        <w:left w:val="none" w:sz="0" w:space="0" w:color="auto"/>
                        <w:bottom w:val="none" w:sz="0" w:space="0" w:color="auto"/>
                        <w:right w:val="none" w:sz="0" w:space="0" w:color="auto"/>
                      </w:divBdr>
                    </w:div>
                    <w:div w:id="1296787982">
                      <w:marLeft w:val="0"/>
                      <w:marRight w:val="0"/>
                      <w:marTop w:val="0"/>
                      <w:marBottom w:val="0"/>
                      <w:divBdr>
                        <w:top w:val="none" w:sz="0" w:space="0" w:color="auto"/>
                        <w:left w:val="none" w:sz="0" w:space="0" w:color="auto"/>
                        <w:bottom w:val="none" w:sz="0" w:space="0" w:color="auto"/>
                        <w:right w:val="none" w:sz="0" w:space="0" w:color="auto"/>
                      </w:divBdr>
                    </w:div>
                  </w:divsChild>
                </w:div>
                <w:div w:id="1763330797">
                  <w:marLeft w:val="0"/>
                  <w:marRight w:val="0"/>
                  <w:marTop w:val="0"/>
                  <w:marBottom w:val="0"/>
                  <w:divBdr>
                    <w:top w:val="none" w:sz="0" w:space="0" w:color="auto"/>
                    <w:left w:val="none" w:sz="0" w:space="0" w:color="auto"/>
                    <w:bottom w:val="none" w:sz="0" w:space="0" w:color="auto"/>
                    <w:right w:val="none" w:sz="0" w:space="0" w:color="auto"/>
                  </w:divBdr>
                  <w:divsChild>
                    <w:div w:id="1971129627">
                      <w:marLeft w:val="0"/>
                      <w:marRight w:val="0"/>
                      <w:marTop w:val="0"/>
                      <w:marBottom w:val="0"/>
                      <w:divBdr>
                        <w:top w:val="none" w:sz="0" w:space="0" w:color="auto"/>
                        <w:left w:val="none" w:sz="0" w:space="0" w:color="auto"/>
                        <w:bottom w:val="none" w:sz="0" w:space="0" w:color="auto"/>
                        <w:right w:val="none" w:sz="0" w:space="0" w:color="auto"/>
                      </w:divBdr>
                    </w:div>
                    <w:div w:id="1438675139">
                      <w:marLeft w:val="0"/>
                      <w:marRight w:val="0"/>
                      <w:marTop w:val="0"/>
                      <w:marBottom w:val="0"/>
                      <w:divBdr>
                        <w:top w:val="none" w:sz="0" w:space="0" w:color="auto"/>
                        <w:left w:val="none" w:sz="0" w:space="0" w:color="auto"/>
                        <w:bottom w:val="none" w:sz="0" w:space="0" w:color="auto"/>
                        <w:right w:val="none" w:sz="0" w:space="0" w:color="auto"/>
                      </w:divBdr>
                    </w:div>
                    <w:div w:id="146290352">
                      <w:marLeft w:val="0"/>
                      <w:marRight w:val="0"/>
                      <w:marTop w:val="0"/>
                      <w:marBottom w:val="0"/>
                      <w:divBdr>
                        <w:top w:val="none" w:sz="0" w:space="0" w:color="auto"/>
                        <w:left w:val="none" w:sz="0" w:space="0" w:color="auto"/>
                        <w:bottom w:val="none" w:sz="0" w:space="0" w:color="auto"/>
                        <w:right w:val="none" w:sz="0" w:space="0" w:color="auto"/>
                      </w:divBdr>
                    </w:div>
                    <w:div w:id="617175949">
                      <w:marLeft w:val="0"/>
                      <w:marRight w:val="0"/>
                      <w:marTop w:val="0"/>
                      <w:marBottom w:val="0"/>
                      <w:divBdr>
                        <w:top w:val="none" w:sz="0" w:space="0" w:color="auto"/>
                        <w:left w:val="none" w:sz="0" w:space="0" w:color="auto"/>
                        <w:bottom w:val="none" w:sz="0" w:space="0" w:color="auto"/>
                        <w:right w:val="none" w:sz="0" w:space="0" w:color="auto"/>
                      </w:divBdr>
                    </w:div>
                    <w:div w:id="1343624012">
                      <w:marLeft w:val="0"/>
                      <w:marRight w:val="0"/>
                      <w:marTop w:val="0"/>
                      <w:marBottom w:val="0"/>
                      <w:divBdr>
                        <w:top w:val="none" w:sz="0" w:space="0" w:color="auto"/>
                        <w:left w:val="none" w:sz="0" w:space="0" w:color="auto"/>
                        <w:bottom w:val="none" w:sz="0" w:space="0" w:color="auto"/>
                        <w:right w:val="none" w:sz="0" w:space="0" w:color="auto"/>
                      </w:divBdr>
                    </w:div>
                    <w:div w:id="1248926373">
                      <w:marLeft w:val="0"/>
                      <w:marRight w:val="0"/>
                      <w:marTop w:val="0"/>
                      <w:marBottom w:val="0"/>
                      <w:divBdr>
                        <w:top w:val="none" w:sz="0" w:space="0" w:color="auto"/>
                        <w:left w:val="none" w:sz="0" w:space="0" w:color="auto"/>
                        <w:bottom w:val="none" w:sz="0" w:space="0" w:color="auto"/>
                        <w:right w:val="none" w:sz="0" w:space="0" w:color="auto"/>
                      </w:divBdr>
                    </w:div>
                    <w:div w:id="791555485">
                      <w:marLeft w:val="0"/>
                      <w:marRight w:val="0"/>
                      <w:marTop w:val="0"/>
                      <w:marBottom w:val="0"/>
                      <w:divBdr>
                        <w:top w:val="none" w:sz="0" w:space="0" w:color="auto"/>
                        <w:left w:val="none" w:sz="0" w:space="0" w:color="auto"/>
                        <w:bottom w:val="none" w:sz="0" w:space="0" w:color="auto"/>
                        <w:right w:val="none" w:sz="0" w:space="0" w:color="auto"/>
                      </w:divBdr>
                    </w:div>
                    <w:div w:id="703097182">
                      <w:marLeft w:val="0"/>
                      <w:marRight w:val="0"/>
                      <w:marTop w:val="0"/>
                      <w:marBottom w:val="0"/>
                      <w:divBdr>
                        <w:top w:val="none" w:sz="0" w:space="0" w:color="auto"/>
                        <w:left w:val="none" w:sz="0" w:space="0" w:color="auto"/>
                        <w:bottom w:val="none" w:sz="0" w:space="0" w:color="auto"/>
                        <w:right w:val="none" w:sz="0" w:space="0" w:color="auto"/>
                      </w:divBdr>
                    </w:div>
                  </w:divsChild>
                </w:div>
                <w:div w:id="2364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3441</Words>
  <Characters>20650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2019-06-18T06:42:00Z</dcterms:created>
  <dcterms:modified xsi:type="dcterms:W3CDTF">2019-06-18T06:43:00Z</dcterms:modified>
</cp:coreProperties>
</file>