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12B" w:rsidRPr="00AE412B" w:rsidRDefault="00AE412B" w:rsidP="00AE412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pl-PL"/>
        </w:rPr>
      </w:pPr>
      <w:r w:rsidRPr="00AE412B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UCHWAŁA Nr XXI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I/</w:t>
      </w:r>
      <w:r w:rsidR="00406DBB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128</w:t>
      </w:r>
      <w:bookmarkStart w:id="0" w:name="_GoBack"/>
      <w:bookmarkEnd w:id="0"/>
      <w:r w:rsidRPr="00AE412B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/12</w:t>
      </w:r>
    </w:p>
    <w:p w:rsidR="00AE412B" w:rsidRPr="00AE412B" w:rsidRDefault="00AE412B" w:rsidP="00AE412B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E412B">
        <w:rPr>
          <w:rFonts w:ascii="Times New Roman" w:eastAsia="Calibri" w:hAnsi="Times New Roman" w:cs="Times New Roman"/>
          <w:b/>
          <w:bCs/>
          <w:sz w:val="24"/>
          <w:szCs w:val="24"/>
        </w:rPr>
        <w:t>Rady Gminy Szczaniec</w:t>
      </w:r>
    </w:p>
    <w:p w:rsidR="00AE412B" w:rsidRPr="00AE412B" w:rsidRDefault="00AE412B" w:rsidP="00AE412B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 dnia 29 sierpnia</w:t>
      </w:r>
      <w:r w:rsidRPr="00AE412B">
        <w:rPr>
          <w:rFonts w:ascii="Times New Roman" w:eastAsia="Calibri" w:hAnsi="Times New Roman" w:cs="Times New Roman"/>
          <w:sz w:val="24"/>
          <w:szCs w:val="24"/>
        </w:rPr>
        <w:t xml:space="preserve"> 2012 r .</w:t>
      </w:r>
    </w:p>
    <w:p w:rsidR="00AE412B" w:rsidRPr="00AE412B" w:rsidRDefault="00AE412B" w:rsidP="00AE412B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E412B" w:rsidRPr="00AE412B" w:rsidRDefault="00AE412B" w:rsidP="00AE412B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E412B" w:rsidRPr="00AE412B" w:rsidRDefault="00AE412B" w:rsidP="00AE412B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E412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w sprawie przyjęcia protokołu z obrad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poprzedniej </w:t>
      </w:r>
      <w:r w:rsidRPr="00AE412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sesji </w:t>
      </w:r>
    </w:p>
    <w:p w:rsidR="00AE412B" w:rsidRPr="00AE412B" w:rsidRDefault="00AE412B" w:rsidP="00AE412B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E412B" w:rsidRPr="00AE412B" w:rsidRDefault="00AE412B" w:rsidP="00AE41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412B" w:rsidRPr="00AE412B" w:rsidRDefault="00AE412B" w:rsidP="00AE41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1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§ 52 ust. 3 uchwały Nr IV/27/2007 Rady Gminy Szczaniec z dnia 23 lutego  2007 r. </w:t>
      </w:r>
      <w:r w:rsidRPr="00AE412B">
        <w:rPr>
          <w:rFonts w:ascii="Times New Roman" w:eastAsia="Calibri" w:hAnsi="Times New Roman" w:cs="Times New Roman"/>
        </w:rPr>
        <w:t>w sprawie Statutu Gminy Szczaniec</w:t>
      </w:r>
      <w:r w:rsidRPr="00AE412B">
        <w:rPr>
          <w:rFonts w:ascii="Calibri" w:eastAsia="Calibri" w:hAnsi="Calibri" w:cs="Times New Roman"/>
        </w:rPr>
        <w:t xml:space="preserve"> </w:t>
      </w:r>
      <w:r w:rsidRPr="00AE41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 Urz. Woj. </w:t>
      </w:r>
      <w:proofErr w:type="spellStart"/>
      <w:r w:rsidRPr="00AE412B">
        <w:rPr>
          <w:rFonts w:ascii="Times New Roman" w:eastAsia="Times New Roman" w:hAnsi="Times New Roman" w:cs="Times New Roman"/>
          <w:sz w:val="24"/>
          <w:szCs w:val="24"/>
          <w:lang w:eastAsia="pl-PL"/>
        </w:rPr>
        <w:t>Lubus</w:t>
      </w:r>
      <w:proofErr w:type="spellEnd"/>
      <w:r w:rsidRPr="00AE41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 2007 r. Nr 33, poz. 533 ze zm.: Dz. Urz. Woj. </w:t>
      </w:r>
      <w:proofErr w:type="spellStart"/>
      <w:r w:rsidRPr="00AE412B">
        <w:rPr>
          <w:rFonts w:ascii="Times New Roman" w:eastAsia="Times New Roman" w:hAnsi="Times New Roman" w:cs="Times New Roman"/>
          <w:sz w:val="24"/>
          <w:szCs w:val="24"/>
          <w:lang w:eastAsia="pl-PL"/>
        </w:rPr>
        <w:t>Lubus</w:t>
      </w:r>
      <w:proofErr w:type="spellEnd"/>
      <w:r w:rsidRPr="00AE412B">
        <w:rPr>
          <w:rFonts w:ascii="Times New Roman" w:eastAsia="Times New Roman" w:hAnsi="Times New Roman" w:cs="Times New Roman"/>
          <w:sz w:val="24"/>
          <w:szCs w:val="24"/>
          <w:lang w:eastAsia="pl-PL"/>
        </w:rPr>
        <w:t>. z 2007 r. Nr 84, poz. 1202)</w:t>
      </w:r>
    </w:p>
    <w:p w:rsidR="00AE412B" w:rsidRPr="00AE412B" w:rsidRDefault="00AE412B" w:rsidP="00AE41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412B" w:rsidRPr="00AE412B" w:rsidRDefault="00AE412B" w:rsidP="00AE41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412B" w:rsidRPr="00AE412B" w:rsidRDefault="00AE412B" w:rsidP="00AE41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12B">
        <w:rPr>
          <w:rFonts w:ascii="Times New Roman" w:eastAsia="Times New Roman" w:hAnsi="Times New Roman" w:cs="Times New Roman"/>
          <w:sz w:val="24"/>
          <w:szCs w:val="24"/>
          <w:lang w:eastAsia="pl-PL"/>
        </w:rPr>
        <w:t>Rada Gminy uchwala, co następuje:</w:t>
      </w:r>
    </w:p>
    <w:p w:rsidR="00AE412B" w:rsidRPr="00AE412B" w:rsidRDefault="00AE412B" w:rsidP="00AE41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412B" w:rsidRPr="00AE412B" w:rsidRDefault="00AE412B" w:rsidP="00AE41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412B" w:rsidRPr="00AE412B" w:rsidRDefault="00AE412B" w:rsidP="00AE41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1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§ 1.</w:t>
      </w:r>
      <w:r w:rsidRPr="00AE41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Przyjmuje się protokół z obrad sesji Rady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Gminy Szczaniec z dnia 27 czerwca </w:t>
      </w:r>
      <w:r w:rsidRPr="00AE412B">
        <w:rPr>
          <w:rFonts w:ascii="Times New Roman" w:eastAsia="Times New Roman" w:hAnsi="Times New Roman" w:cs="Times New Roman"/>
          <w:sz w:val="24"/>
          <w:szCs w:val="24"/>
          <w:lang w:eastAsia="pl-PL"/>
        </w:rPr>
        <w:t>2012r.,  zgodny z treścią załącznika nr 1 do uchwały.</w:t>
      </w:r>
    </w:p>
    <w:p w:rsidR="00AE412B" w:rsidRPr="00AE412B" w:rsidRDefault="00AE412B" w:rsidP="00AE41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412B" w:rsidRPr="00AE412B" w:rsidRDefault="00AE412B" w:rsidP="00AE41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1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§ 2.</w:t>
      </w:r>
      <w:r w:rsidRPr="00AE41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Uchwała wchodzi w  życie z dniem podjęcia.</w:t>
      </w:r>
    </w:p>
    <w:p w:rsidR="00AE412B" w:rsidRPr="00AE412B" w:rsidRDefault="00AE412B" w:rsidP="00AE41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412B" w:rsidRPr="00AE412B" w:rsidRDefault="00AE412B" w:rsidP="00AE41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12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E412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E412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E412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E412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E412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AE412B" w:rsidRPr="00AE412B" w:rsidRDefault="00AE412B" w:rsidP="00AE41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412B" w:rsidRPr="00AE412B" w:rsidRDefault="00AE412B" w:rsidP="00AE41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12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E412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AE412B" w:rsidRPr="00AE412B" w:rsidRDefault="00AE412B" w:rsidP="00AE412B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E412B" w:rsidRPr="00AE412B" w:rsidRDefault="00AE412B" w:rsidP="00AE412B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E412B" w:rsidRPr="00AE412B" w:rsidRDefault="00AE412B" w:rsidP="00AE412B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E41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Przewodniczący Rady Gminy</w:t>
      </w:r>
    </w:p>
    <w:p w:rsidR="00AE412B" w:rsidRPr="00AE412B" w:rsidRDefault="00AE412B" w:rsidP="00AE41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12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E412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E412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E412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E412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E412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E412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E412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E412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AE412B" w:rsidRPr="00AE412B" w:rsidRDefault="00AE412B" w:rsidP="00AE412B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AE412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         Józef Starzyński</w:t>
      </w:r>
    </w:p>
    <w:p w:rsidR="002F77EC" w:rsidRDefault="002F77EC"/>
    <w:sectPr w:rsidR="002F77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AEB"/>
    <w:rsid w:val="00003B8D"/>
    <w:rsid w:val="002F77EC"/>
    <w:rsid w:val="00406DBB"/>
    <w:rsid w:val="009F0AEB"/>
    <w:rsid w:val="00AE4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Mirosława Dudek</dc:creator>
  <cp:keywords/>
  <dc:description/>
  <cp:lastModifiedBy>Mirosława Dudek</cp:lastModifiedBy>
  <cp:revision>4</cp:revision>
  <cp:lastPrinted>2012-08-30T06:32:00Z</cp:lastPrinted>
  <dcterms:created xsi:type="dcterms:W3CDTF">2012-08-21T10:45:00Z</dcterms:created>
  <dcterms:modified xsi:type="dcterms:W3CDTF">2012-08-30T06:33:00Z</dcterms:modified>
</cp:coreProperties>
</file>